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r>
        <w:rPr>
          <w:rFonts w:hint="eastAsia" w:ascii="黑体" w:hAnsi="黑体" w:eastAsia="黑体" w:cs="黑体"/>
          <w:sz w:val="32"/>
          <w:szCs w:val="32"/>
        </w:rPr>
        <w:t>上海市青浦区</w:t>
      </w:r>
      <w:r>
        <w:rPr>
          <w:rFonts w:hint="eastAsia" w:ascii="黑体" w:hAnsi="黑体" w:eastAsia="黑体" w:cs="黑体"/>
          <w:sz w:val="32"/>
          <w:szCs w:val="32"/>
          <w:lang w:eastAsia="zh-CN"/>
        </w:rPr>
        <w:t>沈巷中学</w:t>
      </w:r>
      <w:r>
        <w:rPr>
          <w:rFonts w:hint="eastAsia" w:ascii="黑体" w:hAnsi="黑体" w:eastAsia="黑体" w:cs="黑体"/>
          <w:sz w:val="32"/>
          <w:szCs w:val="32"/>
        </w:rPr>
        <w:t>2023学年课程计划</w:t>
      </w:r>
    </w:p>
    <w:p>
      <w:pPr>
        <w:spacing w:line="360" w:lineRule="auto"/>
        <w:ind w:firstLine="600" w:firstLineChars="200"/>
        <w:jc w:val="left"/>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为全面贯彻落实党和国家的教育方针，落实立德树人根本任务，深入实施素质教育，深化教育教学改革，根据《中共中央国务院关于深化教育教学改革全面提高义务教育质量的意见》中发 (2019) 26号) 、《义务教育课程方案和课程标准 (2022年版) 》等文件精神，沈巷中学充分认识到课程对于学生生命成长的价值，推进自主性变革，在“一个不能少，一个不能放”教育理念引领下，着眼于学生全面发展，特制定本课程实施方案。</w:t>
      </w:r>
    </w:p>
    <w:p>
      <w:pPr>
        <w:numPr>
          <w:ilvl w:val="0"/>
          <w:numId w:val="1"/>
        </w:numPr>
        <w:spacing w:line="360" w:lineRule="auto"/>
        <w:ind w:firstLine="602" w:firstLineChars="200"/>
        <w:jc w:val="left"/>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课程规划依据</w:t>
      </w:r>
    </w:p>
    <w:p>
      <w:pPr>
        <w:numPr>
          <w:ilvl w:val="0"/>
          <w:numId w:val="2"/>
        </w:numPr>
        <w:spacing w:line="360" w:lineRule="auto"/>
        <w:ind w:left="360" w:leftChars="0" w:firstLine="0" w:firstLineChars="0"/>
        <w:jc w:val="left"/>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背景分析</w:t>
      </w:r>
    </w:p>
    <w:p>
      <w:pPr>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我校创办于1958年，是一所公办乡镇初级中学。2000年，学校提出了“一个不能少，一个不能放”的办学理念。2007年，学校将这一办学理念赋予新的内涵：不放弃一育，不放弃一科，不放弃一个师生的闪光点，不放弃一个家长的支持。</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学校占地面积为</w:t>
      </w:r>
      <w:r>
        <w:rPr>
          <w:rFonts w:hint="eastAsia" w:ascii="仿宋" w:hAnsi="仿宋" w:eastAsia="仿宋" w:cs="仿宋"/>
          <w:color w:val="000000"/>
          <w:sz w:val="30"/>
          <w:szCs w:val="30"/>
          <w:lang w:val="en-US" w:eastAsia="zh-CN"/>
        </w:rPr>
        <w:t>22625</w:t>
      </w:r>
      <w:r>
        <w:rPr>
          <w:rFonts w:hint="eastAsia" w:ascii="仿宋" w:hAnsi="仿宋" w:eastAsia="仿宋" w:cs="仿宋"/>
          <w:sz w:val="30"/>
          <w:szCs w:val="30"/>
        </w:rPr>
        <w:t>平方米，位于青浦城西南，地属“全国旅游重镇朱家角”，坐落在朱家角镇沈巷社区泖溪路200号。</w:t>
      </w:r>
    </w:p>
    <w:p>
      <w:pPr>
        <w:spacing w:line="360" w:lineRule="auto"/>
        <w:ind w:firstLine="600" w:firstLineChars="200"/>
        <w:rPr>
          <w:rFonts w:hint="eastAsia" w:ascii="仿宋" w:hAnsi="仿宋" w:eastAsia="仿宋" w:cs="仿宋"/>
          <w:color w:val="FF0000"/>
          <w:sz w:val="30"/>
          <w:szCs w:val="30"/>
          <w:lang w:val="en-US" w:eastAsia="zh-CN"/>
        </w:rPr>
      </w:pPr>
      <w:r>
        <w:rPr>
          <w:rFonts w:hint="eastAsia" w:ascii="仿宋" w:hAnsi="仿宋" w:eastAsia="仿宋" w:cs="仿宋"/>
          <w:sz w:val="30"/>
          <w:szCs w:val="30"/>
          <w:lang w:val="en-US" w:eastAsia="zh-CN"/>
        </w:rPr>
        <w:t>目前，在编教职工47人，研究生学历2人；高级教师7人，一级教师34人；第七届区名优5人。全校现有8个教学班，在校学生215人。</w:t>
      </w:r>
      <w:bookmarkStart w:id="0" w:name="_GoBack"/>
      <w:bookmarkEnd w:id="0"/>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学校的优势与不足SWOT分析表</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1974"/>
        <w:gridCol w:w="1975"/>
        <w:gridCol w:w="1975"/>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1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因素</w:t>
            </w:r>
          </w:p>
        </w:tc>
        <w:tc>
          <w:tcPr>
            <w:tcW w:w="197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S（内部的优势）</w:t>
            </w:r>
          </w:p>
        </w:tc>
        <w:tc>
          <w:tcPr>
            <w:tcW w:w="197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W（内部的劣势）</w:t>
            </w:r>
          </w:p>
        </w:tc>
        <w:tc>
          <w:tcPr>
            <w:tcW w:w="197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O（外部环境的机会）</w:t>
            </w:r>
          </w:p>
        </w:tc>
        <w:tc>
          <w:tcPr>
            <w:tcW w:w="197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T（外部环境的威胁）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地理位置</w:t>
            </w:r>
          </w:p>
        </w:tc>
        <w:tc>
          <w:tcPr>
            <w:tcW w:w="197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地处于农村，居民素质较差，周边学校配置比较均衡。</w:t>
            </w:r>
          </w:p>
        </w:tc>
        <w:tc>
          <w:tcPr>
            <w:tcW w:w="197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学区内生源质量很不好，家长对教育质量的要求不高，社会对教育质量的要求过高。</w:t>
            </w:r>
          </w:p>
        </w:tc>
        <w:tc>
          <w:tcPr>
            <w:tcW w:w="197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家长、社会对教育关注度不高。</w:t>
            </w:r>
          </w:p>
        </w:tc>
        <w:tc>
          <w:tcPr>
            <w:tcW w:w="197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周边没有民办学校，然而学区内优质生源流失。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学校规模</w:t>
            </w:r>
          </w:p>
        </w:tc>
        <w:tc>
          <w:tcPr>
            <w:tcW w:w="197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学校规模不大，全校</w:t>
            </w:r>
            <w:r>
              <w:rPr>
                <w:rFonts w:hint="eastAsia" w:ascii="宋体" w:hAnsi="宋体" w:eastAsia="宋体" w:cs="宋体"/>
                <w:color w:val="auto"/>
                <w:sz w:val="20"/>
                <w:szCs w:val="20"/>
              </w:rPr>
              <w:t>1</w:t>
            </w: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rPr>
              <w:t>个班，班额不大，</w:t>
            </w:r>
            <w:r>
              <w:rPr>
                <w:rFonts w:hint="eastAsia" w:ascii="宋体" w:hAnsi="宋体" w:eastAsia="宋体" w:cs="宋体"/>
                <w:sz w:val="20"/>
                <w:szCs w:val="20"/>
              </w:rPr>
              <w:t>适合于小班化教育。</w:t>
            </w:r>
          </w:p>
        </w:tc>
        <w:tc>
          <w:tcPr>
            <w:tcW w:w="197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交通不便，对优秀师资的吸引力不强。</w:t>
            </w:r>
          </w:p>
        </w:tc>
        <w:tc>
          <w:tcPr>
            <w:tcW w:w="197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办学历史比较悠久，社会声誉较好，社会评价较高。</w:t>
            </w:r>
          </w:p>
        </w:tc>
        <w:tc>
          <w:tcPr>
            <w:tcW w:w="197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教师的忧患意识不强。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硬件设施</w:t>
            </w:r>
          </w:p>
        </w:tc>
        <w:tc>
          <w:tcPr>
            <w:tcW w:w="197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专用教室、辅助设施比较齐全，信息化技术设施较完备。</w:t>
            </w:r>
          </w:p>
        </w:tc>
        <w:tc>
          <w:tcPr>
            <w:tcW w:w="197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随着新课程的开发，对教学设施的要求在提高，学校现代教学技术设备的配置有待提高，实验设施不能满足学生活动的需求。</w:t>
            </w:r>
          </w:p>
        </w:tc>
        <w:tc>
          <w:tcPr>
            <w:tcW w:w="197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教育局的支持、学校潜力的挖掘，学校现代化教学技术设施得到改善，现代教育技术运用的环境意识正在形成。</w:t>
            </w:r>
          </w:p>
        </w:tc>
        <w:tc>
          <w:tcPr>
            <w:tcW w:w="197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由于条件所限，教育教学活动项目还不够丰富，学校现代技术设备的利用率有待进一步提高。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师资队伍</w:t>
            </w:r>
          </w:p>
        </w:tc>
        <w:tc>
          <w:tcPr>
            <w:tcW w:w="197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教师爱岗敬业，有一定的课改意识，年龄结构不合理。教师结构失衡，教师专业素养堪忧。</w:t>
            </w:r>
          </w:p>
        </w:tc>
        <w:tc>
          <w:tcPr>
            <w:tcW w:w="197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eastAsia="zh-CN"/>
              </w:rPr>
              <w:t>只有一名</w:t>
            </w:r>
            <w:r>
              <w:rPr>
                <w:rFonts w:hint="eastAsia" w:ascii="宋体" w:hAnsi="宋体" w:eastAsia="宋体" w:cs="宋体"/>
                <w:sz w:val="20"/>
                <w:szCs w:val="20"/>
              </w:rPr>
              <w:t>区级学科带头人，高端教师缺少。低端教师提高业务能力的欲望不够强烈。</w:t>
            </w:r>
          </w:p>
        </w:tc>
        <w:tc>
          <w:tcPr>
            <w:tcW w:w="197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校内及周边外校教师专业发展成功的案例有激励作用。</w:t>
            </w:r>
          </w:p>
        </w:tc>
        <w:tc>
          <w:tcPr>
            <w:tcW w:w="197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面对家长对教师越来越高的要求，有的教师会产生不能适应的消极心态。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行政人员</w:t>
            </w:r>
          </w:p>
        </w:tc>
        <w:tc>
          <w:tcPr>
            <w:tcW w:w="197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结构较为合理，积极肯干，工作有热情，年龄结构较为年轻，经验缺乏。</w:t>
            </w:r>
          </w:p>
        </w:tc>
        <w:tc>
          <w:tcPr>
            <w:tcW w:w="197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行政人员年龄年轻化，管理经验不足，破解难题的能力有待提高。</w:t>
            </w:r>
          </w:p>
        </w:tc>
        <w:tc>
          <w:tcPr>
            <w:tcW w:w="197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依托托管等各类平台，行政人员有一定的学习机会。</w:t>
            </w:r>
          </w:p>
        </w:tc>
        <w:tc>
          <w:tcPr>
            <w:tcW w:w="197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面临自身教学和管理工作的双重压力，有的行政人员疲于应付。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学生状况</w:t>
            </w:r>
          </w:p>
        </w:tc>
        <w:tc>
          <w:tcPr>
            <w:tcW w:w="197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学生比较淳朴，乐于接受教师的教育。</w:t>
            </w:r>
          </w:p>
        </w:tc>
        <w:tc>
          <w:tcPr>
            <w:tcW w:w="197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优秀的学生很少，自主学习和自我管理的能力较弱，学困生较多。外地学生流动性强，不稳定。</w:t>
            </w:r>
          </w:p>
        </w:tc>
        <w:tc>
          <w:tcPr>
            <w:tcW w:w="197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学生发展潜力大，可塑性强。</w:t>
            </w:r>
          </w:p>
        </w:tc>
        <w:tc>
          <w:tcPr>
            <w:tcW w:w="197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外部的应试教育压力仍然存在，学生的课业负担仍然较重。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家庭教育</w:t>
            </w:r>
          </w:p>
        </w:tc>
        <w:tc>
          <w:tcPr>
            <w:tcW w:w="197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家长虽能理解学校的各种做法，但普遍不太关心子女的学习。</w:t>
            </w:r>
          </w:p>
        </w:tc>
        <w:tc>
          <w:tcPr>
            <w:tcW w:w="197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家长学历层次不高，少数对学生漠不关心，也有部分家长对孩子的期望太高，加重了学生的负担。</w:t>
            </w:r>
          </w:p>
        </w:tc>
        <w:tc>
          <w:tcPr>
            <w:tcW w:w="197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加强家校沟通，让家长参与学校的管理，教育和鼓励家长了解孩子的成长规律。</w:t>
            </w:r>
          </w:p>
        </w:tc>
        <w:tc>
          <w:tcPr>
            <w:tcW w:w="197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部分家长对学校提出不合实际的办学要求，有的家长从社会的负面角度教育孩子。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社区支持</w:t>
            </w:r>
          </w:p>
        </w:tc>
        <w:tc>
          <w:tcPr>
            <w:tcW w:w="197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学校与周边的社区保持着良好的合作关系，学校的设施向社会开放。</w:t>
            </w:r>
          </w:p>
        </w:tc>
        <w:tc>
          <w:tcPr>
            <w:tcW w:w="197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需进一步完善具体的合作机制，促进学校、社区教育资源的共享。</w:t>
            </w:r>
          </w:p>
        </w:tc>
        <w:tc>
          <w:tcPr>
            <w:tcW w:w="197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社区为学校的教育教学和社会实践提供了支持。</w:t>
            </w:r>
          </w:p>
        </w:tc>
        <w:tc>
          <w:tcPr>
            <w:tcW w:w="197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社区居民对学校的片面评价，有时会影响到学校声誉、甚至对子女的教育。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外部资源</w:t>
            </w:r>
          </w:p>
        </w:tc>
        <w:tc>
          <w:tcPr>
            <w:tcW w:w="197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学校周边有一定的教育资源。</w:t>
            </w:r>
          </w:p>
        </w:tc>
        <w:tc>
          <w:tcPr>
            <w:tcW w:w="197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区域内资源的利用率还不够高，教师们利用这些资源的意识还不够强。</w:t>
            </w:r>
          </w:p>
        </w:tc>
        <w:tc>
          <w:tcPr>
            <w:tcW w:w="197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目前学校依托素质教育活动，有一定的校外教育资源。</w:t>
            </w:r>
          </w:p>
        </w:tc>
        <w:tc>
          <w:tcPr>
            <w:tcW w:w="197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活动资金运作不够。</w:t>
            </w:r>
          </w:p>
        </w:tc>
      </w:tr>
    </w:tbl>
    <w:p>
      <w:pPr>
        <w:numPr>
          <w:ilvl w:val="0"/>
          <w:numId w:val="2"/>
        </w:numPr>
        <w:spacing w:line="360" w:lineRule="auto"/>
        <w:ind w:left="360" w:leftChars="0" w:firstLine="0" w:firstLineChars="0"/>
        <w:jc w:val="left"/>
        <w:rPr>
          <w:rFonts w:hint="eastAsia" w:ascii="仿宋" w:hAnsi="仿宋" w:eastAsia="仿宋" w:cs="仿宋"/>
          <w:b/>
          <w:bCs/>
          <w:color w:val="4874CB" w:themeColor="accent1"/>
          <w:sz w:val="30"/>
          <w:szCs w:val="30"/>
          <w:lang w:val="en-US" w:eastAsia="zh-CN"/>
          <w14:textFill>
            <w14:solidFill>
              <w14:schemeClr w14:val="accent1"/>
            </w14:solidFill>
          </w14:textFill>
        </w:rPr>
      </w:pPr>
      <w:r>
        <w:rPr>
          <w:rFonts w:hint="eastAsia" w:ascii="仿宋" w:hAnsi="仿宋" w:eastAsia="仿宋" w:cs="仿宋"/>
          <w:b/>
          <w:bCs/>
          <w:color w:val="4874CB" w:themeColor="accent1"/>
          <w:sz w:val="30"/>
          <w:szCs w:val="30"/>
          <w:lang w:val="en-US" w:eastAsia="zh-CN"/>
          <w14:textFill>
            <w14:solidFill>
              <w14:schemeClr w14:val="accent1"/>
            </w14:solidFill>
          </w14:textFill>
        </w:rPr>
        <w:t>目标描述</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以办人民满意教育为宗旨，以促进青浦教育跨越式高质量发展为总目标。通过项目引领，形成校内外合力，健全学校管理机制，提高课程领导力和执行力，聚焦队伍建设、德育管理和课程教学，进一步探索与提炼学校特色，力争成为办学质量稳定提高、在区内有一定影响力、家长和社区满意度明显提高的优质示范学校。</w:t>
      </w:r>
    </w:p>
    <w:p>
      <w:pPr>
        <w:spacing w:line="360" w:lineRule="auto"/>
        <w:ind w:firstLine="600" w:firstLineChars="200"/>
        <w:rPr>
          <w:rFonts w:hint="eastAsia" w:ascii="仿宋" w:hAnsi="仿宋" w:eastAsia="仿宋" w:cs="仿宋"/>
          <w:color w:val="4874CB" w:themeColor="accent1"/>
          <w:sz w:val="30"/>
          <w:szCs w:val="30"/>
          <w:lang w:val="en-US" w:eastAsia="zh-CN"/>
          <w14:textFill>
            <w14:solidFill>
              <w14:schemeClr w14:val="accent1"/>
            </w14:solidFill>
          </w14:textFill>
        </w:rPr>
      </w:pPr>
      <w:r>
        <w:rPr>
          <w:rFonts w:hint="eastAsia" w:ascii="仿宋" w:hAnsi="仿宋" w:eastAsia="仿宋" w:cs="仿宋"/>
          <w:color w:val="4874CB" w:themeColor="accent1"/>
          <w:sz w:val="30"/>
          <w:szCs w:val="30"/>
          <w:lang w:val="en-US" w:eastAsia="zh-CN"/>
          <w14:textFill>
            <w14:solidFill>
              <w14:schemeClr w14:val="accent1"/>
            </w14:solidFill>
          </w14:textFill>
        </w:rPr>
        <w:t>学校以“尚德、勤学、健体、守纪”为校训，提倡“求实、进取、创新、臻美”的校风，“敬业、爱生、探索、创造”的教风，“勤奋、踏实、刻苦、主动”的学风，培养“知行通达、德行显达、心理豁达”即知行合一、通情达理、道德高尚、品行端正、心胸开阔、性格开朗的沈中学子。</w:t>
      </w:r>
    </w:p>
    <w:p>
      <w:pPr>
        <w:numPr>
          <w:ilvl w:val="0"/>
          <w:numId w:val="1"/>
        </w:numPr>
        <w:spacing w:line="360" w:lineRule="auto"/>
        <w:ind w:left="0" w:leftChars="0" w:firstLine="602" w:firstLineChars="200"/>
        <w:jc w:val="left"/>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课程教学计划及说明</w:t>
      </w:r>
    </w:p>
    <w:p>
      <w:pPr>
        <w:spacing w:line="360" w:lineRule="auto"/>
        <w:ind w:firstLine="602" w:firstLineChars="200"/>
        <w:rPr>
          <w:rFonts w:hint="eastAsia" w:ascii="仿宋" w:hAnsi="仿宋" w:eastAsia="仿宋" w:cs="仿宋"/>
          <w:b/>
          <w:bCs/>
          <w:color w:val="000000"/>
          <w:sz w:val="30"/>
          <w:szCs w:val="30"/>
        </w:rPr>
      </w:pPr>
      <w:r>
        <w:rPr>
          <w:rFonts w:hint="eastAsia" w:ascii="仿宋" w:hAnsi="仿宋" w:eastAsia="仿宋" w:cs="仿宋"/>
          <w:b/>
          <w:bCs/>
          <w:color w:val="auto"/>
          <w:sz w:val="30"/>
          <w:szCs w:val="30"/>
          <w:lang w:eastAsia="zh-CN"/>
        </w:rPr>
        <w:t>（一）课程结构</w:t>
      </w:r>
    </w:p>
    <w:p>
      <w:pPr>
        <w:spacing w:line="360" w:lineRule="auto"/>
        <w:ind w:firstLine="600" w:firstLineChars="200"/>
        <w:rPr>
          <w:rFonts w:hint="eastAsia" w:ascii="仿宋" w:hAnsi="仿宋" w:eastAsia="仿宋" w:cs="仿宋"/>
          <w:bCs/>
          <w:color w:val="000000"/>
          <w:sz w:val="30"/>
          <w:szCs w:val="30"/>
          <w:lang w:eastAsia="zh-CN"/>
        </w:rPr>
      </w:pPr>
      <w:r>
        <w:rPr>
          <w:rFonts w:hint="eastAsia" w:ascii="仿宋" w:hAnsi="仿宋" w:eastAsia="仿宋" w:cs="仿宋"/>
          <w:bCs/>
          <w:color w:val="000000"/>
          <w:sz w:val="30"/>
          <w:szCs w:val="30"/>
          <w:lang w:eastAsia="zh-CN"/>
        </w:rPr>
        <w:drawing>
          <wp:inline distT="0" distB="0" distL="114300" distR="114300">
            <wp:extent cx="5273040" cy="2878455"/>
            <wp:effectExtent l="0" t="0" r="3810" b="17145"/>
            <wp:docPr id="1" name="图片 1" descr="课程框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课程框架"/>
                    <pic:cNvPicPr>
                      <a:picLocks noChangeAspect="1"/>
                    </pic:cNvPicPr>
                  </pic:nvPicPr>
                  <pic:blipFill>
                    <a:blip r:embed="rId6"/>
                    <a:stretch>
                      <a:fillRect/>
                    </a:stretch>
                  </pic:blipFill>
                  <pic:spPr>
                    <a:xfrm>
                      <a:off x="0" y="0"/>
                      <a:ext cx="5273040" cy="2878455"/>
                    </a:xfrm>
                    <a:prstGeom prst="rect">
                      <a:avLst/>
                    </a:prstGeom>
                    <a:noFill/>
                    <a:ln>
                      <a:noFill/>
                    </a:ln>
                  </pic:spPr>
                </pic:pic>
              </a:graphicData>
            </a:graphic>
          </wp:inline>
        </w:drawing>
      </w:r>
    </w:p>
    <w:p>
      <w:pPr>
        <w:numPr>
          <w:ilvl w:val="0"/>
          <w:numId w:val="0"/>
        </w:numPr>
        <w:spacing w:line="360" w:lineRule="auto"/>
        <w:ind w:left="360" w:leftChars="0"/>
        <w:rPr>
          <w:rFonts w:hint="eastAsia" w:ascii="仿宋" w:hAnsi="仿宋" w:eastAsia="仿宋" w:cs="仿宋"/>
          <w:b/>
          <w:bCs w:val="0"/>
          <w:sz w:val="30"/>
          <w:szCs w:val="30"/>
        </w:rPr>
      </w:pPr>
      <w:r>
        <w:rPr>
          <w:rFonts w:hint="eastAsia" w:ascii="仿宋" w:hAnsi="仿宋" w:eastAsia="仿宋" w:cs="仿宋"/>
          <w:b/>
          <w:bCs w:val="0"/>
          <w:sz w:val="30"/>
          <w:szCs w:val="30"/>
          <w:lang w:eastAsia="zh-CN"/>
        </w:rPr>
        <w:t>（二）</w:t>
      </w:r>
      <w:r>
        <w:rPr>
          <w:rFonts w:hint="eastAsia" w:ascii="仿宋" w:hAnsi="仿宋" w:eastAsia="仿宋" w:cs="仿宋"/>
          <w:b/>
          <w:bCs w:val="0"/>
          <w:sz w:val="30"/>
          <w:szCs w:val="30"/>
        </w:rPr>
        <w:t>课时安排</w:t>
      </w:r>
    </w:p>
    <w:p>
      <w:pPr>
        <w:numPr>
          <w:ilvl w:val="0"/>
          <w:numId w:val="0"/>
        </w:numPr>
        <w:spacing w:line="360" w:lineRule="auto"/>
        <w:ind w:left="360" w:leftChars="0"/>
        <w:jc w:val="center"/>
        <w:rPr>
          <w:rFonts w:hint="eastAsia" w:ascii="黑体" w:hAnsi="黑体" w:eastAsia="黑体" w:cs="黑体"/>
          <w:b/>
          <w:bCs w:val="0"/>
          <w:sz w:val="32"/>
          <w:szCs w:val="32"/>
          <w:lang w:eastAsia="zh-CN"/>
        </w:rPr>
      </w:pPr>
      <w:r>
        <w:rPr>
          <w:rFonts w:hint="eastAsia" w:ascii="黑体" w:hAnsi="黑体" w:eastAsia="黑体" w:cs="黑体"/>
          <w:b/>
          <w:bCs w:val="0"/>
          <w:sz w:val="32"/>
          <w:szCs w:val="32"/>
          <w:lang w:eastAsia="zh-CN"/>
        </w:rPr>
        <w:t>基础型课程安排表</w:t>
      </w:r>
    </w:p>
    <w:tbl>
      <w:tblPr>
        <w:tblStyle w:val="4"/>
        <w:tblW w:w="838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0"/>
        <w:gridCol w:w="88"/>
        <w:gridCol w:w="1754"/>
        <w:gridCol w:w="1188"/>
        <w:gridCol w:w="1080"/>
        <w:gridCol w:w="1080"/>
        <w:gridCol w:w="1080"/>
        <w:gridCol w:w="15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7" w:hRule="atLeast"/>
        </w:trPr>
        <w:tc>
          <w:tcPr>
            <w:tcW w:w="2402" w:type="dxa"/>
            <w:gridSpan w:val="3"/>
            <w:noWrap w:val="0"/>
            <w:vAlign w:val="top"/>
          </w:tcPr>
          <w:p>
            <w:pPr>
              <w:widowControl/>
              <w:adjustRightInd w:val="0"/>
              <w:snapToGrid w:val="0"/>
              <w:spacing w:line="360" w:lineRule="auto"/>
              <w:ind w:left="945" w:hanging="900" w:hangingChars="450"/>
              <w:jc w:val="left"/>
              <w:rPr>
                <w:rFonts w:hint="eastAsia" w:ascii="宋体" w:hAnsi="宋体" w:eastAsia="宋体" w:cs="宋体"/>
                <w:bCs/>
                <w:kern w:val="0"/>
                <w:sz w:val="20"/>
                <w:szCs w:val="20"/>
              </w:rPr>
            </w:pPr>
            <w:r>
              <w:rPr>
                <w:rFonts w:hint="eastAsia" w:ascii="宋体" w:hAnsi="宋体" w:eastAsia="宋体" w:cs="宋体"/>
                <w:bCs/>
                <w:kern w:val="0"/>
                <w:sz w:val="20"/>
                <w:szCs w:val="20"/>
              </w:rPr>
              <w:t xml:space="preserve">                年级     </w:t>
            </w:r>
          </w:p>
          <w:p>
            <w:pPr>
              <w:widowControl/>
              <w:adjustRightInd w:val="0"/>
              <w:snapToGrid w:val="0"/>
              <w:spacing w:line="360" w:lineRule="auto"/>
              <w:ind w:firstLine="1000" w:firstLineChars="500"/>
              <w:jc w:val="left"/>
              <w:rPr>
                <w:rFonts w:hint="eastAsia" w:ascii="宋体" w:hAnsi="宋体" w:eastAsia="宋体" w:cs="宋体"/>
                <w:bCs/>
                <w:kern w:val="0"/>
                <w:sz w:val="20"/>
                <w:szCs w:val="20"/>
              </w:rPr>
            </w:pPr>
            <w:r>
              <w:rPr>
                <w:rFonts w:hint="eastAsia" w:ascii="宋体" w:hAnsi="宋体" w:eastAsia="宋体" w:cs="宋体"/>
                <w:bCs/>
                <w:kern w:val="0"/>
                <w:sz w:val="20"/>
                <w:szCs w:val="20"/>
              </w:rPr>
              <w:t>周课时</w:t>
            </w:r>
          </w:p>
          <w:p>
            <w:pPr>
              <w:widowControl/>
              <w:adjustRightInd w:val="0"/>
              <w:snapToGrid w:val="0"/>
              <w:spacing w:line="360" w:lineRule="auto"/>
              <w:jc w:val="left"/>
              <w:rPr>
                <w:rFonts w:hint="eastAsia" w:ascii="宋体" w:hAnsi="宋体" w:eastAsia="宋体" w:cs="宋体"/>
                <w:bCs/>
                <w:kern w:val="0"/>
                <w:sz w:val="20"/>
                <w:szCs w:val="20"/>
              </w:rPr>
            </w:pPr>
            <w:r>
              <w:rPr>
                <w:rFonts w:hint="eastAsia" w:ascii="宋体" w:hAnsi="宋体" w:eastAsia="宋体" w:cs="宋体"/>
                <w:bCs/>
                <w:kern w:val="0"/>
                <w:sz w:val="20"/>
                <w:szCs w:val="20"/>
              </w:rPr>
              <w:t>课程、科目</w:t>
            </w:r>
          </w:p>
        </w:tc>
        <w:tc>
          <w:tcPr>
            <w:tcW w:w="1188" w:type="dxa"/>
            <w:noWrap w:val="0"/>
            <w:vAlign w:val="center"/>
          </w:tcPr>
          <w:p>
            <w:pPr>
              <w:widowControl/>
              <w:adjustRightInd w:val="0"/>
              <w:snapToGrid w:val="0"/>
              <w:spacing w:line="360" w:lineRule="auto"/>
              <w:jc w:val="center"/>
              <w:rPr>
                <w:rFonts w:hint="eastAsia" w:ascii="宋体" w:hAnsi="宋体" w:eastAsia="宋体" w:cs="宋体"/>
                <w:bCs/>
                <w:kern w:val="0"/>
                <w:sz w:val="20"/>
                <w:szCs w:val="20"/>
              </w:rPr>
            </w:pPr>
            <w:r>
              <w:rPr>
                <w:rFonts w:hint="eastAsia" w:ascii="宋体" w:hAnsi="宋体" w:eastAsia="宋体" w:cs="宋体"/>
                <w:bCs/>
                <w:kern w:val="0"/>
                <w:sz w:val="20"/>
                <w:szCs w:val="20"/>
              </w:rPr>
              <w:t>六</w:t>
            </w:r>
          </w:p>
        </w:tc>
        <w:tc>
          <w:tcPr>
            <w:tcW w:w="1080" w:type="dxa"/>
            <w:noWrap w:val="0"/>
            <w:vAlign w:val="center"/>
          </w:tcPr>
          <w:p>
            <w:pPr>
              <w:widowControl/>
              <w:adjustRightInd w:val="0"/>
              <w:snapToGrid w:val="0"/>
              <w:spacing w:line="360" w:lineRule="auto"/>
              <w:jc w:val="center"/>
              <w:rPr>
                <w:rFonts w:hint="eastAsia" w:ascii="宋体" w:hAnsi="宋体" w:eastAsia="宋体" w:cs="宋体"/>
                <w:bCs/>
                <w:kern w:val="0"/>
                <w:sz w:val="20"/>
                <w:szCs w:val="20"/>
              </w:rPr>
            </w:pPr>
            <w:r>
              <w:rPr>
                <w:rFonts w:hint="eastAsia" w:ascii="宋体" w:hAnsi="宋体" w:eastAsia="宋体" w:cs="宋体"/>
                <w:bCs/>
                <w:kern w:val="0"/>
                <w:sz w:val="20"/>
                <w:szCs w:val="20"/>
              </w:rPr>
              <w:t>七</w:t>
            </w:r>
          </w:p>
        </w:tc>
        <w:tc>
          <w:tcPr>
            <w:tcW w:w="1080" w:type="dxa"/>
            <w:noWrap w:val="0"/>
            <w:vAlign w:val="center"/>
          </w:tcPr>
          <w:p>
            <w:pPr>
              <w:widowControl/>
              <w:adjustRightInd w:val="0"/>
              <w:snapToGrid w:val="0"/>
              <w:spacing w:line="360" w:lineRule="auto"/>
              <w:jc w:val="center"/>
              <w:rPr>
                <w:rFonts w:hint="eastAsia" w:ascii="宋体" w:hAnsi="宋体" w:eastAsia="宋体" w:cs="宋体"/>
                <w:bCs/>
                <w:kern w:val="0"/>
                <w:sz w:val="20"/>
                <w:szCs w:val="20"/>
              </w:rPr>
            </w:pPr>
            <w:r>
              <w:rPr>
                <w:rFonts w:hint="eastAsia" w:ascii="宋体" w:hAnsi="宋体" w:eastAsia="宋体" w:cs="宋体"/>
                <w:bCs/>
                <w:kern w:val="0"/>
                <w:sz w:val="20"/>
                <w:szCs w:val="20"/>
              </w:rPr>
              <w:t>八</w:t>
            </w:r>
          </w:p>
        </w:tc>
        <w:tc>
          <w:tcPr>
            <w:tcW w:w="1080" w:type="dxa"/>
            <w:noWrap w:val="0"/>
            <w:vAlign w:val="center"/>
          </w:tcPr>
          <w:p>
            <w:pPr>
              <w:widowControl/>
              <w:adjustRightInd w:val="0"/>
              <w:snapToGrid w:val="0"/>
              <w:spacing w:line="360" w:lineRule="auto"/>
              <w:jc w:val="center"/>
              <w:rPr>
                <w:rFonts w:hint="eastAsia" w:ascii="宋体" w:hAnsi="宋体" w:eastAsia="宋体" w:cs="宋体"/>
                <w:bCs/>
                <w:kern w:val="0"/>
                <w:sz w:val="20"/>
                <w:szCs w:val="20"/>
              </w:rPr>
            </w:pPr>
            <w:r>
              <w:rPr>
                <w:rFonts w:hint="eastAsia" w:ascii="宋体" w:hAnsi="宋体" w:eastAsia="宋体" w:cs="宋体"/>
                <w:bCs/>
                <w:kern w:val="0"/>
                <w:sz w:val="20"/>
                <w:szCs w:val="20"/>
              </w:rPr>
              <w:t>九</w:t>
            </w:r>
          </w:p>
        </w:tc>
        <w:tc>
          <w:tcPr>
            <w:tcW w:w="1558" w:type="dxa"/>
            <w:noWrap w:val="0"/>
            <w:vAlign w:val="center"/>
          </w:tcPr>
          <w:p>
            <w:pPr>
              <w:widowControl/>
              <w:adjustRightInd w:val="0"/>
              <w:snapToGrid w:val="0"/>
              <w:spacing w:line="360" w:lineRule="auto"/>
              <w:jc w:val="center"/>
              <w:rPr>
                <w:rFonts w:hint="eastAsia" w:ascii="宋体" w:hAnsi="宋体" w:eastAsia="宋体" w:cs="宋体"/>
                <w:bCs/>
                <w:kern w:val="0"/>
                <w:sz w:val="20"/>
                <w:szCs w:val="20"/>
              </w:rPr>
            </w:pPr>
            <w:r>
              <w:rPr>
                <w:rFonts w:hint="eastAsia" w:ascii="宋体" w:hAnsi="宋体" w:eastAsia="宋体" w:cs="宋体"/>
                <w:bCs/>
                <w:kern w:val="0"/>
                <w:sz w:val="20"/>
                <w:szCs w:val="20"/>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560" w:type="dxa"/>
            <w:vMerge w:val="restart"/>
            <w:noWrap w:val="0"/>
            <w:vAlign w:val="top"/>
          </w:tcPr>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 </w:t>
            </w:r>
          </w:p>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 </w:t>
            </w:r>
          </w:p>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 </w:t>
            </w:r>
          </w:p>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 </w:t>
            </w:r>
          </w:p>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基</w:t>
            </w:r>
          </w:p>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 </w:t>
            </w:r>
          </w:p>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础</w:t>
            </w:r>
          </w:p>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 </w:t>
            </w:r>
          </w:p>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型</w:t>
            </w:r>
          </w:p>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 </w:t>
            </w:r>
          </w:p>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课</w:t>
            </w:r>
          </w:p>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 </w:t>
            </w:r>
          </w:p>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程</w:t>
            </w:r>
          </w:p>
        </w:tc>
        <w:tc>
          <w:tcPr>
            <w:tcW w:w="1842" w:type="dxa"/>
            <w:gridSpan w:val="2"/>
            <w:noWrap w:val="0"/>
            <w:vAlign w:val="top"/>
          </w:tcPr>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语    文</w:t>
            </w:r>
          </w:p>
        </w:tc>
        <w:tc>
          <w:tcPr>
            <w:tcW w:w="1188" w:type="dxa"/>
            <w:noWrap w:val="0"/>
            <w:vAlign w:val="top"/>
          </w:tcPr>
          <w:p>
            <w:pPr>
              <w:widowControl/>
              <w:adjustRightInd w:val="0"/>
              <w:snapToGrid w:val="0"/>
              <w:spacing w:line="360" w:lineRule="auto"/>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val="en-US" w:eastAsia="zh-CN"/>
              </w:rPr>
              <w:t>5</w:t>
            </w:r>
          </w:p>
        </w:tc>
        <w:tc>
          <w:tcPr>
            <w:tcW w:w="1080" w:type="dxa"/>
            <w:noWrap w:val="0"/>
            <w:vAlign w:val="top"/>
          </w:tcPr>
          <w:p>
            <w:pPr>
              <w:widowControl/>
              <w:adjustRightInd w:val="0"/>
              <w:snapToGrid w:val="0"/>
              <w:spacing w:line="360" w:lineRule="auto"/>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val="en-US" w:eastAsia="zh-CN"/>
              </w:rPr>
              <w:t>5</w:t>
            </w:r>
          </w:p>
        </w:tc>
        <w:tc>
          <w:tcPr>
            <w:tcW w:w="1080" w:type="dxa"/>
            <w:noWrap w:val="0"/>
            <w:vAlign w:val="top"/>
          </w:tcPr>
          <w:p>
            <w:pPr>
              <w:widowControl/>
              <w:adjustRightInd w:val="0"/>
              <w:snapToGrid w:val="0"/>
              <w:spacing w:line="360" w:lineRule="auto"/>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val="en-US" w:eastAsia="zh-CN"/>
              </w:rPr>
              <w:t>5</w:t>
            </w:r>
          </w:p>
        </w:tc>
        <w:tc>
          <w:tcPr>
            <w:tcW w:w="1080" w:type="dxa"/>
            <w:noWrap w:val="0"/>
            <w:vAlign w:val="top"/>
          </w:tcPr>
          <w:p>
            <w:pPr>
              <w:widowControl/>
              <w:adjustRightInd w:val="0"/>
              <w:snapToGrid w:val="0"/>
              <w:spacing w:line="360" w:lineRule="auto"/>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val="en-US" w:eastAsia="zh-CN"/>
              </w:rPr>
              <w:t>5</w:t>
            </w:r>
          </w:p>
        </w:tc>
        <w:tc>
          <w:tcPr>
            <w:tcW w:w="1558" w:type="dxa"/>
            <w:vMerge w:val="restart"/>
            <w:noWrap w:val="0"/>
            <w:vAlign w:val="center"/>
          </w:tcPr>
          <w:p>
            <w:pPr>
              <w:widowControl/>
              <w:adjustRightInd w:val="0"/>
              <w:snapToGrid w:val="0"/>
              <w:spacing w:line="360" w:lineRule="auto"/>
              <w:jc w:val="left"/>
              <w:rPr>
                <w:rFonts w:hint="eastAsia" w:ascii="仿宋" w:hAnsi="仿宋" w:eastAsia="仿宋" w:cs="仿宋"/>
                <w:color w:val="1F497D"/>
                <w:kern w:val="0"/>
                <w:sz w:val="30"/>
                <w:szCs w:val="30"/>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560" w:type="dxa"/>
            <w:vMerge w:val="continue"/>
            <w:noWrap w:val="0"/>
            <w:vAlign w:val="center"/>
          </w:tcPr>
          <w:p>
            <w:pPr>
              <w:widowControl/>
              <w:spacing w:line="360" w:lineRule="auto"/>
              <w:jc w:val="left"/>
              <w:rPr>
                <w:rFonts w:hint="eastAsia" w:ascii="宋体" w:hAnsi="宋体" w:eastAsia="宋体" w:cs="宋体"/>
                <w:kern w:val="0"/>
                <w:sz w:val="20"/>
                <w:szCs w:val="20"/>
              </w:rPr>
            </w:pPr>
          </w:p>
        </w:tc>
        <w:tc>
          <w:tcPr>
            <w:tcW w:w="1842" w:type="dxa"/>
            <w:gridSpan w:val="2"/>
            <w:noWrap w:val="0"/>
            <w:vAlign w:val="top"/>
          </w:tcPr>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数    学</w:t>
            </w:r>
          </w:p>
        </w:tc>
        <w:tc>
          <w:tcPr>
            <w:tcW w:w="1188"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1080"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1080"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1080"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1558" w:type="dxa"/>
            <w:vMerge w:val="continue"/>
            <w:noWrap w:val="0"/>
            <w:vAlign w:val="center"/>
          </w:tcPr>
          <w:p>
            <w:pPr>
              <w:widowControl/>
              <w:spacing w:line="360" w:lineRule="auto"/>
              <w:jc w:val="left"/>
              <w:rPr>
                <w:rFonts w:hint="eastAsia" w:ascii="仿宋" w:hAnsi="仿宋" w:eastAsia="仿宋" w:cs="仿宋"/>
                <w:kern w:val="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560" w:type="dxa"/>
            <w:vMerge w:val="continue"/>
            <w:noWrap w:val="0"/>
            <w:vAlign w:val="center"/>
          </w:tcPr>
          <w:p>
            <w:pPr>
              <w:widowControl/>
              <w:spacing w:line="360" w:lineRule="auto"/>
              <w:jc w:val="left"/>
              <w:rPr>
                <w:rFonts w:hint="eastAsia" w:ascii="宋体" w:hAnsi="宋体" w:eastAsia="宋体" w:cs="宋体"/>
                <w:kern w:val="0"/>
                <w:sz w:val="20"/>
                <w:szCs w:val="20"/>
              </w:rPr>
            </w:pPr>
          </w:p>
        </w:tc>
        <w:tc>
          <w:tcPr>
            <w:tcW w:w="1842" w:type="dxa"/>
            <w:gridSpan w:val="2"/>
            <w:noWrap w:val="0"/>
            <w:vAlign w:val="top"/>
          </w:tcPr>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外    语</w:t>
            </w:r>
          </w:p>
        </w:tc>
        <w:tc>
          <w:tcPr>
            <w:tcW w:w="1188"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1080"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1080"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1080"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1558" w:type="dxa"/>
            <w:vMerge w:val="continue"/>
            <w:noWrap w:val="0"/>
            <w:vAlign w:val="center"/>
          </w:tcPr>
          <w:p>
            <w:pPr>
              <w:widowControl/>
              <w:spacing w:line="360" w:lineRule="auto"/>
              <w:jc w:val="left"/>
              <w:rPr>
                <w:rFonts w:hint="eastAsia" w:ascii="仿宋" w:hAnsi="仿宋" w:eastAsia="仿宋" w:cs="仿宋"/>
                <w:kern w:val="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560" w:type="dxa"/>
            <w:vMerge w:val="continue"/>
            <w:noWrap w:val="0"/>
            <w:vAlign w:val="center"/>
          </w:tcPr>
          <w:p>
            <w:pPr>
              <w:widowControl/>
              <w:spacing w:line="360" w:lineRule="auto"/>
              <w:jc w:val="left"/>
              <w:rPr>
                <w:rFonts w:hint="eastAsia" w:ascii="宋体" w:hAnsi="宋体" w:eastAsia="宋体" w:cs="宋体"/>
                <w:kern w:val="0"/>
                <w:sz w:val="20"/>
                <w:szCs w:val="20"/>
              </w:rPr>
            </w:pPr>
          </w:p>
        </w:tc>
        <w:tc>
          <w:tcPr>
            <w:tcW w:w="1842" w:type="dxa"/>
            <w:gridSpan w:val="2"/>
            <w:noWrap w:val="0"/>
            <w:vAlign w:val="top"/>
          </w:tcPr>
          <w:p>
            <w:pPr>
              <w:widowControl/>
              <w:adjustRightInd w:val="0"/>
              <w:snapToGrid w:val="0"/>
              <w:spacing w:line="36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道德与法治</w:t>
            </w:r>
          </w:p>
        </w:tc>
        <w:tc>
          <w:tcPr>
            <w:tcW w:w="1188"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1080"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1080"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1080" w:type="dxa"/>
            <w:noWrap w:val="0"/>
            <w:vAlign w:val="top"/>
          </w:tcPr>
          <w:p>
            <w:pPr>
              <w:widowControl/>
              <w:adjustRightInd w:val="0"/>
              <w:snapToGrid w:val="0"/>
              <w:spacing w:line="36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3</w:t>
            </w:r>
          </w:p>
        </w:tc>
        <w:tc>
          <w:tcPr>
            <w:tcW w:w="1558" w:type="dxa"/>
            <w:vMerge w:val="continue"/>
            <w:noWrap w:val="0"/>
            <w:vAlign w:val="center"/>
          </w:tcPr>
          <w:p>
            <w:pPr>
              <w:widowControl/>
              <w:spacing w:line="360" w:lineRule="auto"/>
              <w:jc w:val="left"/>
              <w:rPr>
                <w:rFonts w:hint="eastAsia" w:ascii="仿宋" w:hAnsi="仿宋" w:eastAsia="仿宋" w:cs="仿宋"/>
                <w:kern w:val="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560" w:type="dxa"/>
            <w:vMerge w:val="continue"/>
            <w:noWrap w:val="0"/>
            <w:vAlign w:val="center"/>
          </w:tcPr>
          <w:p>
            <w:pPr>
              <w:widowControl/>
              <w:spacing w:line="360" w:lineRule="auto"/>
              <w:jc w:val="left"/>
              <w:rPr>
                <w:rFonts w:hint="eastAsia" w:ascii="宋体" w:hAnsi="宋体" w:eastAsia="宋体" w:cs="宋体"/>
                <w:kern w:val="0"/>
                <w:sz w:val="20"/>
                <w:szCs w:val="20"/>
              </w:rPr>
            </w:pPr>
          </w:p>
        </w:tc>
        <w:tc>
          <w:tcPr>
            <w:tcW w:w="1842" w:type="dxa"/>
            <w:gridSpan w:val="2"/>
            <w:noWrap w:val="0"/>
            <w:vAlign w:val="top"/>
          </w:tcPr>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科    学</w:t>
            </w:r>
          </w:p>
        </w:tc>
        <w:tc>
          <w:tcPr>
            <w:tcW w:w="1188"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1080"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1080"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p>
        </w:tc>
        <w:tc>
          <w:tcPr>
            <w:tcW w:w="1080"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p>
        </w:tc>
        <w:tc>
          <w:tcPr>
            <w:tcW w:w="1558" w:type="dxa"/>
            <w:vMerge w:val="continue"/>
            <w:noWrap w:val="0"/>
            <w:vAlign w:val="center"/>
          </w:tcPr>
          <w:p>
            <w:pPr>
              <w:widowControl/>
              <w:spacing w:line="360" w:lineRule="auto"/>
              <w:jc w:val="left"/>
              <w:rPr>
                <w:rFonts w:hint="eastAsia" w:ascii="仿宋" w:hAnsi="仿宋" w:eastAsia="仿宋" w:cs="仿宋"/>
                <w:kern w:val="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560" w:type="dxa"/>
            <w:vMerge w:val="continue"/>
            <w:noWrap w:val="0"/>
            <w:vAlign w:val="center"/>
          </w:tcPr>
          <w:p>
            <w:pPr>
              <w:widowControl/>
              <w:spacing w:line="360" w:lineRule="auto"/>
              <w:jc w:val="left"/>
              <w:rPr>
                <w:rFonts w:hint="eastAsia" w:ascii="宋体" w:hAnsi="宋体" w:eastAsia="宋体" w:cs="宋体"/>
                <w:kern w:val="0"/>
                <w:sz w:val="20"/>
                <w:szCs w:val="20"/>
              </w:rPr>
            </w:pPr>
          </w:p>
        </w:tc>
        <w:tc>
          <w:tcPr>
            <w:tcW w:w="1842" w:type="dxa"/>
            <w:gridSpan w:val="2"/>
            <w:noWrap w:val="0"/>
            <w:vAlign w:val="top"/>
          </w:tcPr>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物    理</w:t>
            </w:r>
          </w:p>
        </w:tc>
        <w:tc>
          <w:tcPr>
            <w:tcW w:w="1188"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p>
        </w:tc>
        <w:tc>
          <w:tcPr>
            <w:tcW w:w="1080"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p>
        </w:tc>
        <w:tc>
          <w:tcPr>
            <w:tcW w:w="1080"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1080"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1558" w:type="dxa"/>
            <w:vMerge w:val="continue"/>
            <w:noWrap w:val="0"/>
            <w:vAlign w:val="center"/>
          </w:tcPr>
          <w:p>
            <w:pPr>
              <w:widowControl/>
              <w:spacing w:line="360" w:lineRule="auto"/>
              <w:jc w:val="left"/>
              <w:rPr>
                <w:rFonts w:hint="eastAsia" w:ascii="仿宋" w:hAnsi="仿宋" w:eastAsia="仿宋" w:cs="仿宋"/>
                <w:kern w:val="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560" w:type="dxa"/>
            <w:vMerge w:val="continue"/>
            <w:noWrap w:val="0"/>
            <w:vAlign w:val="center"/>
          </w:tcPr>
          <w:p>
            <w:pPr>
              <w:widowControl/>
              <w:spacing w:line="360" w:lineRule="auto"/>
              <w:jc w:val="left"/>
              <w:rPr>
                <w:rFonts w:hint="eastAsia" w:ascii="宋体" w:hAnsi="宋体" w:eastAsia="宋体" w:cs="宋体"/>
                <w:kern w:val="0"/>
                <w:sz w:val="20"/>
                <w:szCs w:val="20"/>
              </w:rPr>
            </w:pPr>
          </w:p>
        </w:tc>
        <w:tc>
          <w:tcPr>
            <w:tcW w:w="1842" w:type="dxa"/>
            <w:gridSpan w:val="2"/>
            <w:noWrap w:val="0"/>
            <w:vAlign w:val="top"/>
          </w:tcPr>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化    学</w:t>
            </w:r>
          </w:p>
        </w:tc>
        <w:tc>
          <w:tcPr>
            <w:tcW w:w="1188"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p>
        </w:tc>
        <w:tc>
          <w:tcPr>
            <w:tcW w:w="1080"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p>
        </w:tc>
        <w:tc>
          <w:tcPr>
            <w:tcW w:w="1080"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p>
        </w:tc>
        <w:tc>
          <w:tcPr>
            <w:tcW w:w="1080"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1558" w:type="dxa"/>
            <w:vMerge w:val="continue"/>
            <w:noWrap w:val="0"/>
            <w:vAlign w:val="center"/>
          </w:tcPr>
          <w:p>
            <w:pPr>
              <w:widowControl/>
              <w:spacing w:line="360" w:lineRule="auto"/>
              <w:jc w:val="left"/>
              <w:rPr>
                <w:rFonts w:hint="eastAsia" w:ascii="仿宋" w:hAnsi="仿宋" w:eastAsia="仿宋" w:cs="仿宋"/>
                <w:kern w:val="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560" w:type="dxa"/>
            <w:vMerge w:val="continue"/>
            <w:noWrap w:val="0"/>
            <w:vAlign w:val="center"/>
          </w:tcPr>
          <w:p>
            <w:pPr>
              <w:widowControl/>
              <w:spacing w:line="360" w:lineRule="auto"/>
              <w:jc w:val="left"/>
              <w:rPr>
                <w:rFonts w:hint="eastAsia" w:ascii="宋体" w:hAnsi="宋体" w:eastAsia="宋体" w:cs="宋体"/>
                <w:kern w:val="0"/>
                <w:sz w:val="20"/>
                <w:szCs w:val="20"/>
              </w:rPr>
            </w:pPr>
          </w:p>
        </w:tc>
        <w:tc>
          <w:tcPr>
            <w:tcW w:w="1842" w:type="dxa"/>
            <w:gridSpan w:val="2"/>
            <w:noWrap w:val="0"/>
            <w:vAlign w:val="top"/>
          </w:tcPr>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生命科学</w:t>
            </w:r>
          </w:p>
        </w:tc>
        <w:tc>
          <w:tcPr>
            <w:tcW w:w="1188"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p>
        </w:tc>
        <w:tc>
          <w:tcPr>
            <w:tcW w:w="1080"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p>
        </w:tc>
        <w:tc>
          <w:tcPr>
            <w:tcW w:w="1080"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1080"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1558" w:type="dxa"/>
            <w:vMerge w:val="continue"/>
            <w:noWrap w:val="0"/>
            <w:vAlign w:val="center"/>
          </w:tcPr>
          <w:p>
            <w:pPr>
              <w:widowControl/>
              <w:spacing w:line="360" w:lineRule="auto"/>
              <w:jc w:val="left"/>
              <w:rPr>
                <w:rFonts w:hint="eastAsia" w:ascii="仿宋" w:hAnsi="仿宋" w:eastAsia="仿宋" w:cs="仿宋"/>
                <w:kern w:val="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560" w:type="dxa"/>
            <w:vMerge w:val="continue"/>
            <w:noWrap w:val="0"/>
            <w:vAlign w:val="center"/>
          </w:tcPr>
          <w:p>
            <w:pPr>
              <w:widowControl/>
              <w:spacing w:line="360" w:lineRule="auto"/>
              <w:jc w:val="left"/>
              <w:rPr>
                <w:rFonts w:hint="eastAsia" w:ascii="宋体" w:hAnsi="宋体" w:eastAsia="宋体" w:cs="宋体"/>
                <w:kern w:val="0"/>
                <w:sz w:val="20"/>
                <w:szCs w:val="20"/>
              </w:rPr>
            </w:pPr>
          </w:p>
        </w:tc>
        <w:tc>
          <w:tcPr>
            <w:tcW w:w="1842" w:type="dxa"/>
            <w:gridSpan w:val="2"/>
            <w:noWrap w:val="0"/>
            <w:vAlign w:val="top"/>
          </w:tcPr>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地    理</w:t>
            </w:r>
          </w:p>
        </w:tc>
        <w:tc>
          <w:tcPr>
            <w:tcW w:w="1188"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1080"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1080"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p>
        </w:tc>
        <w:tc>
          <w:tcPr>
            <w:tcW w:w="1080"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p>
        </w:tc>
        <w:tc>
          <w:tcPr>
            <w:tcW w:w="1558" w:type="dxa"/>
            <w:vMerge w:val="continue"/>
            <w:noWrap w:val="0"/>
            <w:vAlign w:val="center"/>
          </w:tcPr>
          <w:p>
            <w:pPr>
              <w:widowControl/>
              <w:spacing w:line="360" w:lineRule="auto"/>
              <w:jc w:val="left"/>
              <w:rPr>
                <w:rFonts w:hint="eastAsia" w:ascii="仿宋" w:hAnsi="仿宋" w:eastAsia="仿宋" w:cs="仿宋"/>
                <w:kern w:val="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560" w:type="dxa"/>
            <w:vMerge w:val="continue"/>
            <w:noWrap w:val="0"/>
            <w:vAlign w:val="center"/>
          </w:tcPr>
          <w:p>
            <w:pPr>
              <w:widowControl/>
              <w:spacing w:line="360" w:lineRule="auto"/>
              <w:jc w:val="left"/>
              <w:rPr>
                <w:rFonts w:hint="eastAsia" w:ascii="宋体" w:hAnsi="宋体" w:eastAsia="宋体" w:cs="宋体"/>
                <w:kern w:val="0"/>
                <w:sz w:val="20"/>
                <w:szCs w:val="20"/>
              </w:rPr>
            </w:pPr>
          </w:p>
        </w:tc>
        <w:tc>
          <w:tcPr>
            <w:tcW w:w="1842" w:type="dxa"/>
            <w:gridSpan w:val="2"/>
            <w:noWrap w:val="0"/>
            <w:vAlign w:val="top"/>
          </w:tcPr>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历    史</w:t>
            </w:r>
          </w:p>
        </w:tc>
        <w:tc>
          <w:tcPr>
            <w:tcW w:w="1188"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p>
        </w:tc>
        <w:tc>
          <w:tcPr>
            <w:tcW w:w="1080"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1080" w:type="dxa"/>
            <w:noWrap w:val="0"/>
            <w:vAlign w:val="top"/>
          </w:tcPr>
          <w:p>
            <w:pPr>
              <w:widowControl/>
              <w:adjustRightInd w:val="0"/>
              <w:snapToGrid w:val="0"/>
              <w:spacing w:line="36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3</w:t>
            </w:r>
          </w:p>
        </w:tc>
        <w:tc>
          <w:tcPr>
            <w:tcW w:w="1080"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p>
        </w:tc>
        <w:tc>
          <w:tcPr>
            <w:tcW w:w="1558" w:type="dxa"/>
            <w:vMerge w:val="continue"/>
            <w:noWrap w:val="0"/>
            <w:vAlign w:val="center"/>
          </w:tcPr>
          <w:p>
            <w:pPr>
              <w:widowControl/>
              <w:spacing w:line="360" w:lineRule="auto"/>
              <w:jc w:val="left"/>
              <w:rPr>
                <w:rFonts w:hint="eastAsia" w:ascii="仿宋" w:hAnsi="仿宋" w:eastAsia="仿宋" w:cs="仿宋"/>
                <w:kern w:val="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560" w:type="dxa"/>
            <w:vMerge w:val="continue"/>
            <w:noWrap w:val="0"/>
            <w:vAlign w:val="center"/>
          </w:tcPr>
          <w:p>
            <w:pPr>
              <w:widowControl/>
              <w:spacing w:line="360" w:lineRule="auto"/>
              <w:jc w:val="left"/>
              <w:rPr>
                <w:rFonts w:hint="eastAsia" w:ascii="宋体" w:hAnsi="宋体" w:eastAsia="宋体" w:cs="宋体"/>
                <w:kern w:val="0"/>
                <w:sz w:val="20"/>
                <w:szCs w:val="20"/>
              </w:rPr>
            </w:pPr>
          </w:p>
        </w:tc>
        <w:tc>
          <w:tcPr>
            <w:tcW w:w="1842" w:type="dxa"/>
            <w:gridSpan w:val="2"/>
            <w:noWrap w:val="0"/>
            <w:vAlign w:val="top"/>
          </w:tcPr>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音    乐</w:t>
            </w:r>
          </w:p>
        </w:tc>
        <w:tc>
          <w:tcPr>
            <w:tcW w:w="1188"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1080"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1080"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p>
        </w:tc>
        <w:tc>
          <w:tcPr>
            <w:tcW w:w="1080"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p>
        </w:tc>
        <w:tc>
          <w:tcPr>
            <w:tcW w:w="1558" w:type="dxa"/>
            <w:vMerge w:val="continue"/>
            <w:noWrap w:val="0"/>
            <w:vAlign w:val="center"/>
          </w:tcPr>
          <w:p>
            <w:pPr>
              <w:widowControl/>
              <w:spacing w:line="360" w:lineRule="auto"/>
              <w:jc w:val="left"/>
              <w:rPr>
                <w:rFonts w:hint="eastAsia" w:ascii="仿宋" w:hAnsi="仿宋" w:eastAsia="仿宋" w:cs="仿宋"/>
                <w:kern w:val="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560" w:type="dxa"/>
            <w:vMerge w:val="continue"/>
            <w:noWrap w:val="0"/>
            <w:vAlign w:val="center"/>
          </w:tcPr>
          <w:p>
            <w:pPr>
              <w:widowControl/>
              <w:spacing w:line="360" w:lineRule="auto"/>
              <w:jc w:val="left"/>
              <w:rPr>
                <w:rFonts w:hint="eastAsia" w:ascii="宋体" w:hAnsi="宋体" w:eastAsia="宋体" w:cs="宋体"/>
                <w:kern w:val="0"/>
                <w:sz w:val="20"/>
                <w:szCs w:val="20"/>
              </w:rPr>
            </w:pPr>
          </w:p>
        </w:tc>
        <w:tc>
          <w:tcPr>
            <w:tcW w:w="1842" w:type="dxa"/>
            <w:gridSpan w:val="2"/>
            <w:noWrap w:val="0"/>
            <w:vAlign w:val="top"/>
          </w:tcPr>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美    术</w:t>
            </w:r>
          </w:p>
        </w:tc>
        <w:tc>
          <w:tcPr>
            <w:tcW w:w="1188"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1080" w:type="dxa"/>
            <w:noWrap w:val="0"/>
            <w:vAlign w:val="top"/>
          </w:tcPr>
          <w:p>
            <w:pPr>
              <w:widowControl/>
              <w:adjustRightInd w:val="0"/>
              <w:snapToGrid w:val="0"/>
              <w:spacing w:line="360" w:lineRule="auto"/>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w:t>
            </w:r>
          </w:p>
        </w:tc>
        <w:tc>
          <w:tcPr>
            <w:tcW w:w="1080"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p>
        </w:tc>
        <w:tc>
          <w:tcPr>
            <w:tcW w:w="1080"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p>
        </w:tc>
        <w:tc>
          <w:tcPr>
            <w:tcW w:w="1558" w:type="dxa"/>
            <w:vMerge w:val="continue"/>
            <w:noWrap w:val="0"/>
            <w:vAlign w:val="center"/>
          </w:tcPr>
          <w:p>
            <w:pPr>
              <w:widowControl/>
              <w:spacing w:line="360" w:lineRule="auto"/>
              <w:jc w:val="left"/>
              <w:rPr>
                <w:rFonts w:hint="eastAsia" w:ascii="仿宋" w:hAnsi="仿宋" w:eastAsia="仿宋" w:cs="仿宋"/>
                <w:kern w:val="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560" w:type="dxa"/>
            <w:vMerge w:val="continue"/>
            <w:noWrap w:val="0"/>
            <w:vAlign w:val="center"/>
          </w:tcPr>
          <w:p>
            <w:pPr>
              <w:widowControl/>
              <w:spacing w:line="360" w:lineRule="auto"/>
              <w:jc w:val="left"/>
              <w:rPr>
                <w:rFonts w:hint="eastAsia" w:ascii="宋体" w:hAnsi="宋体" w:eastAsia="宋体" w:cs="宋体"/>
                <w:kern w:val="0"/>
                <w:sz w:val="20"/>
                <w:szCs w:val="20"/>
              </w:rPr>
            </w:pPr>
          </w:p>
        </w:tc>
        <w:tc>
          <w:tcPr>
            <w:tcW w:w="1842" w:type="dxa"/>
            <w:gridSpan w:val="2"/>
            <w:noWrap w:val="0"/>
            <w:vAlign w:val="top"/>
          </w:tcPr>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艺    术</w:t>
            </w:r>
          </w:p>
        </w:tc>
        <w:tc>
          <w:tcPr>
            <w:tcW w:w="1188"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p>
        </w:tc>
        <w:tc>
          <w:tcPr>
            <w:tcW w:w="1080"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p>
        </w:tc>
        <w:tc>
          <w:tcPr>
            <w:tcW w:w="1080" w:type="dxa"/>
            <w:noWrap w:val="0"/>
            <w:vAlign w:val="top"/>
          </w:tcPr>
          <w:p>
            <w:pPr>
              <w:widowControl/>
              <w:adjustRightInd w:val="0"/>
              <w:snapToGrid w:val="0"/>
              <w:spacing w:line="36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2</w:t>
            </w:r>
          </w:p>
        </w:tc>
        <w:tc>
          <w:tcPr>
            <w:tcW w:w="1080"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1558" w:type="dxa"/>
            <w:vMerge w:val="continue"/>
            <w:noWrap w:val="0"/>
            <w:vAlign w:val="center"/>
          </w:tcPr>
          <w:p>
            <w:pPr>
              <w:widowControl/>
              <w:spacing w:line="360" w:lineRule="auto"/>
              <w:jc w:val="left"/>
              <w:rPr>
                <w:rFonts w:hint="eastAsia" w:ascii="仿宋" w:hAnsi="仿宋" w:eastAsia="仿宋" w:cs="仿宋"/>
                <w:kern w:val="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560" w:type="dxa"/>
            <w:vMerge w:val="continue"/>
            <w:noWrap w:val="0"/>
            <w:vAlign w:val="center"/>
          </w:tcPr>
          <w:p>
            <w:pPr>
              <w:widowControl/>
              <w:spacing w:line="360" w:lineRule="auto"/>
              <w:jc w:val="left"/>
              <w:rPr>
                <w:rFonts w:hint="eastAsia" w:ascii="宋体" w:hAnsi="宋体" w:eastAsia="宋体" w:cs="宋体"/>
                <w:kern w:val="0"/>
                <w:sz w:val="20"/>
                <w:szCs w:val="20"/>
              </w:rPr>
            </w:pPr>
          </w:p>
        </w:tc>
        <w:tc>
          <w:tcPr>
            <w:tcW w:w="1842" w:type="dxa"/>
            <w:gridSpan w:val="2"/>
            <w:noWrap w:val="0"/>
            <w:vAlign w:val="top"/>
          </w:tcPr>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体育与健身</w:t>
            </w:r>
          </w:p>
        </w:tc>
        <w:tc>
          <w:tcPr>
            <w:tcW w:w="1188"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1080"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1080"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1080"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1558" w:type="dxa"/>
            <w:vMerge w:val="continue"/>
            <w:noWrap w:val="0"/>
            <w:vAlign w:val="center"/>
          </w:tcPr>
          <w:p>
            <w:pPr>
              <w:widowControl/>
              <w:spacing w:line="360" w:lineRule="auto"/>
              <w:jc w:val="left"/>
              <w:rPr>
                <w:rFonts w:hint="eastAsia" w:ascii="仿宋" w:hAnsi="仿宋" w:eastAsia="仿宋" w:cs="仿宋"/>
                <w:kern w:val="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560" w:type="dxa"/>
            <w:vMerge w:val="continue"/>
            <w:noWrap w:val="0"/>
            <w:vAlign w:val="center"/>
          </w:tcPr>
          <w:p>
            <w:pPr>
              <w:widowControl/>
              <w:spacing w:line="360" w:lineRule="auto"/>
              <w:jc w:val="left"/>
              <w:rPr>
                <w:rFonts w:hint="eastAsia" w:ascii="宋体" w:hAnsi="宋体" w:eastAsia="宋体" w:cs="宋体"/>
                <w:kern w:val="0"/>
                <w:sz w:val="20"/>
                <w:szCs w:val="20"/>
              </w:rPr>
            </w:pPr>
          </w:p>
        </w:tc>
        <w:tc>
          <w:tcPr>
            <w:tcW w:w="1842" w:type="dxa"/>
            <w:gridSpan w:val="2"/>
            <w:noWrap w:val="0"/>
            <w:vAlign w:val="top"/>
          </w:tcPr>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劳动技术</w:t>
            </w:r>
          </w:p>
        </w:tc>
        <w:tc>
          <w:tcPr>
            <w:tcW w:w="1188"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1080"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1080"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1080"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p>
        </w:tc>
        <w:tc>
          <w:tcPr>
            <w:tcW w:w="1558" w:type="dxa"/>
            <w:vMerge w:val="continue"/>
            <w:noWrap w:val="0"/>
            <w:vAlign w:val="center"/>
          </w:tcPr>
          <w:p>
            <w:pPr>
              <w:widowControl/>
              <w:spacing w:line="360" w:lineRule="auto"/>
              <w:jc w:val="left"/>
              <w:rPr>
                <w:rFonts w:hint="eastAsia" w:ascii="仿宋" w:hAnsi="仿宋" w:eastAsia="仿宋" w:cs="仿宋"/>
                <w:kern w:val="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560" w:type="dxa"/>
            <w:vMerge w:val="continue"/>
            <w:noWrap w:val="0"/>
            <w:vAlign w:val="center"/>
          </w:tcPr>
          <w:p>
            <w:pPr>
              <w:widowControl/>
              <w:spacing w:line="360" w:lineRule="auto"/>
              <w:jc w:val="left"/>
              <w:rPr>
                <w:rFonts w:hint="eastAsia" w:ascii="宋体" w:hAnsi="宋体" w:eastAsia="宋体" w:cs="宋体"/>
                <w:kern w:val="0"/>
                <w:sz w:val="20"/>
                <w:szCs w:val="20"/>
              </w:rPr>
            </w:pPr>
          </w:p>
        </w:tc>
        <w:tc>
          <w:tcPr>
            <w:tcW w:w="1842" w:type="dxa"/>
            <w:gridSpan w:val="2"/>
            <w:noWrap w:val="0"/>
            <w:vAlign w:val="top"/>
          </w:tcPr>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信息科技</w:t>
            </w:r>
          </w:p>
        </w:tc>
        <w:tc>
          <w:tcPr>
            <w:tcW w:w="1188"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1080"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p>
        </w:tc>
        <w:tc>
          <w:tcPr>
            <w:tcW w:w="1080"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p>
        </w:tc>
        <w:tc>
          <w:tcPr>
            <w:tcW w:w="1080" w:type="dxa"/>
            <w:noWrap w:val="0"/>
            <w:vAlign w:val="top"/>
          </w:tcPr>
          <w:p>
            <w:pPr>
              <w:widowControl/>
              <w:adjustRightInd w:val="0"/>
              <w:snapToGrid w:val="0"/>
              <w:spacing w:line="360" w:lineRule="auto"/>
              <w:jc w:val="center"/>
              <w:rPr>
                <w:rFonts w:hint="eastAsia" w:ascii="宋体" w:hAnsi="宋体" w:eastAsia="宋体" w:cs="宋体"/>
                <w:kern w:val="0"/>
                <w:sz w:val="20"/>
                <w:szCs w:val="20"/>
              </w:rPr>
            </w:pPr>
          </w:p>
        </w:tc>
        <w:tc>
          <w:tcPr>
            <w:tcW w:w="1558" w:type="dxa"/>
            <w:vMerge w:val="continue"/>
            <w:noWrap w:val="0"/>
            <w:vAlign w:val="center"/>
          </w:tcPr>
          <w:p>
            <w:pPr>
              <w:widowControl/>
              <w:spacing w:line="360" w:lineRule="auto"/>
              <w:jc w:val="left"/>
              <w:rPr>
                <w:rFonts w:hint="eastAsia" w:ascii="仿宋" w:hAnsi="仿宋" w:eastAsia="仿宋" w:cs="仿宋"/>
                <w:kern w:val="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8" w:hRule="exact"/>
        </w:trPr>
        <w:tc>
          <w:tcPr>
            <w:tcW w:w="560" w:type="dxa"/>
            <w:vMerge w:val="continue"/>
            <w:noWrap w:val="0"/>
            <w:vAlign w:val="center"/>
          </w:tcPr>
          <w:p>
            <w:pPr>
              <w:widowControl/>
              <w:spacing w:line="360" w:lineRule="auto"/>
              <w:jc w:val="left"/>
              <w:rPr>
                <w:rFonts w:hint="eastAsia" w:ascii="宋体" w:hAnsi="宋体" w:eastAsia="宋体" w:cs="宋体"/>
                <w:kern w:val="0"/>
                <w:sz w:val="20"/>
                <w:szCs w:val="20"/>
              </w:rPr>
            </w:pPr>
          </w:p>
        </w:tc>
        <w:tc>
          <w:tcPr>
            <w:tcW w:w="1842" w:type="dxa"/>
            <w:gridSpan w:val="2"/>
            <w:noWrap w:val="0"/>
            <w:vAlign w:val="top"/>
          </w:tcPr>
          <w:p>
            <w:pPr>
              <w:widowControl/>
              <w:adjustRightInd w:val="0"/>
              <w:snapToGrid w:val="0"/>
              <w:spacing w:line="360" w:lineRule="auto"/>
              <w:jc w:val="center"/>
              <w:rPr>
                <w:rFonts w:hint="eastAsia" w:ascii="宋体" w:hAnsi="宋体" w:eastAsia="宋体" w:cs="宋体"/>
                <w:b/>
                <w:color w:val="auto"/>
                <w:kern w:val="0"/>
                <w:sz w:val="20"/>
                <w:szCs w:val="20"/>
              </w:rPr>
            </w:pPr>
            <w:r>
              <w:rPr>
                <w:rFonts w:hint="eastAsia" w:ascii="宋体" w:hAnsi="宋体" w:eastAsia="宋体" w:cs="宋体"/>
                <w:b/>
                <w:color w:val="auto"/>
                <w:kern w:val="0"/>
                <w:sz w:val="20"/>
                <w:szCs w:val="20"/>
              </w:rPr>
              <w:t>周课时数</w:t>
            </w:r>
          </w:p>
        </w:tc>
        <w:tc>
          <w:tcPr>
            <w:tcW w:w="1188" w:type="dxa"/>
            <w:noWrap w:val="0"/>
            <w:vAlign w:val="top"/>
          </w:tcPr>
          <w:p>
            <w:pPr>
              <w:widowControl/>
              <w:adjustRightInd w:val="0"/>
              <w:snapToGrid w:val="0"/>
              <w:spacing w:line="360" w:lineRule="auto"/>
              <w:jc w:val="center"/>
              <w:rPr>
                <w:rFonts w:hint="eastAsia" w:ascii="宋体" w:hAnsi="宋体" w:eastAsia="宋体" w:cs="宋体"/>
                <w:b/>
                <w:color w:val="auto"/>
                <w:kern w:val="0"/>
                <w:sz w:val="20"/>
                <w:szCs w:val="20"/>
                <w:lang w:eastAsia="zh-CN"/>
              </w:rPr>
            </w:pPr>
            <w:r>
              <w:rPr>
                <w:rFonts w:hint="eastAsia" w:ascii="宋体" w:hAnsi="宋体" w:eastAsia="宋体" w:cs="宋体"/>
                <w:b/>
                <w:color w:val="auto"/>
                <w:kern w:val="0"/>
                <w:sz w:val="20"/>
                <w:szCs w:val="20"/>
              </w:rPr>
              <w:t>2</w:t>
            </w:r>
            <w:r>
              <w:rPr>
                <w:rFonts w:hint="eastAsia" w:ascii="宋体" w:hAnsi="宋体" w:eastAsia="宋体" w:cs="宋体"/>
                <w:b/>
                <w:color w:val="auto"/>
                <w:kern w:val="0"/>
                <w:sz w:val="20"/>
                <w:szCs w:val="20"/>
                <w:lang w:val="en-US" w:eastAsia="zh-CN"/>
              </w:rPr>
              <w:t>7</w:t>
            </w:r>
          </w:p>
        </w:tc>
        <w:tc>
          <w:tcPr>
            <w:tcW w:w="1080" w:type="dxa"/>
            <w:noWrap w:val="0"/>
            <w:vAlign w:val="top"/>
          </w:tcPr>
          <w:p>
            <w:pPr>
              <w:widowControl/>
              <w:adjustRightInd w:val="0"/>
              <w:snapToGrid w:val="0"/>
              <w:spacing w:line="360" w:lineRule="auto"/>
              <w:jc w:val="center"/>
              <w:rPr>
                <w:rFonts w:hint="eastAsia" w:ascii="宋体" w:hAnsi="宋体" w:eastAsia="宋体" w:cs="宋体"/>
                <w:b/>
                <w:color w:val="auto"/>
                <w:kern w:val="0"/>
                <w:sz w:val="20"/>
                <w:szCs w:val="20"/>
                <w:lang w:eastAsia="zh-CN"/>
              </w:rPr>
            </w:pPr>
            <w:r>
              <w:rPr>
                <w:rFonts w:hint="eastAsia" w:ascii="宋体" w:hAnsi="宋体" w:eastAsia="宋体" w:cs="宋体"/>
                <w:b/>
                <w:color w:val="auto"/>
                <w:kern w:val="0"/>
                <w:sz w:val="20"/>
                <w:szCs w:val="20"/>
              </w:rPr>
              <w:t>2</w:t>
            </w:r>
            <w:r>
              <w:rPr>
                <w:rFonts w:hint="eastAsia" w:ascii="宋体" w:hAnsi="宋体" w:eastAsia="宋体" w:cs="宋体"/>
                <w:b/>
                <w:color w:val="auto"/>
                <w:kern w:val="0"/>
                <w:sz w:val="20"/>
                <w:szCs w:val="20"/>
                <w:lang w:val="en-US" w:eastAsia="zh-CN"/>
              </w:rPr>
              <w:t>8</w:t>
            </w:r>
          </w:p>
        </w:tc>
        <w:tc>
          <w:tcPr>
            <w:tcW w:w="1080" w:type="dxa"/>
            <w:noWrap w:val="0"/>
            <w:vAlign w:val="top"/>
          </w:tcPr>
          <w:p>
            <w:pPr>
              <w:widowControl/>
              <w:adjustRightInd w:val="0"/>
              <w:snapToGrid w:val="0"/>
              <w:spacing w:line="360" w:lineRule="auto"/>
              <w:jc w:val="center"/>
              <w:rPr>
                <w:rFonts w:hint="eastAsia" w:ascii="宋体" w:hAnsi="宋体" w:eastAsia="宋体" w:cs="宋体"/>
                <w:b/>
                <w:color w:val="auto"/>
                <w:kern w:val="0"/>
                <w:sz w:val="20"/>
                <w:szCs w:val="20"/>
                <w:lang w:val="en-US" w:eastAsia="zh-CN"/>
              </w:rPr>
            </w:pPr>
            <w:r>
              <w:rPr>
                <w:rFonts w:hint="eastAsia" w:ascii="宋体" w:hAnsi="宋体" w:eastAsia="宋体" w:cs="宋体"/>
                <w:b/>
                <w:color w:val="auto"/>
                <w:kern w:val="0"/>
                <w:sz w:val="20"/>
                <w:szCs w:val="20"/>
                <w:lang w:val="en-US" w:eastAsia="zh-CN"/>
              </w:rPr>
              <w:t>29</w:t>
            </w:r>
          </w:p>
        </w:tc>
        <w:tc>
          <w:tcPr>
            <w:tcW w:w="1080" w:type="dxa"/>
            <w:noWrap w:val="0"/>
            <w:vAlign w:val="top"/>
          </w:tcPr>
          <w:p>
            <w:pPr>
              <w:widowControl/>
              <w:adjustRightInd w:val="0"/>
              <w:snapToGrid w:val="0"/>
              <w:spacing w:line="360" w:lineRule="auto"/>
              <w:jc w:val="center"/>
              <w:rPr>
                <w:rFonts w:hint="eastAsia" w:ascii="宋体" w:hAnsi="宋体" w:eastAsia="宋体" w:cs="宋体"/>
                <w:b/>
                <w:color w:val="auto"/>
                <w:kern w:val="0"/>
                <w:sz w:val="20"/>
                <w:szCs w:val="20"/>
                <w:lang w:eastAsia="zh-CN"/>
              </w:rPr>
            </w:pPr>
            <w:r>
              <w:rPr>
                <w:rFonts w:hint="eastAsia" w:ascii="宋体" w:hAnsi="宋体" w:eastAsia="宋体" w:cs="宋体"/>
                <w:b/>
                <w:color w:val="auto"/>
                <w:kern w:val="0"/>
                <w:sz w:val="20"/>
                <w:szCs w:val="20"/>
              </w:rPr>
              <w:t>2</w:t>
            </w:r>
            <w:r>
              <w:rPr>
                <w:rFonts w:hint="eastAsia" w:ascii="宋体" w:hAnsi="宋体" w:eastAsia="宋体" w:cs="宋体"/>
                <w:b/>
                <w:color w:val="auto"/>
                <w:kern w:val="0"/>
                <w:sz w:val="20"/>
                <w:szCs w:val="20"/>
                <w:lang w:val="en-US" w:eastAsia="zh-CN"/>
              </w:rPr>
              <w:t>7</w:t>
            </w:r>
          </w:p>
        </w:tc>
        <w:tc>
          <w:tcPr>
            <w:tcW w:w="1558" w:type="dxa"/>
            <w:vMerge w:val="continue"/>
            <w:noWrap w:val="0"/>
            <w:vAlign w:val="center"/>
          </w:tcPr>
          <w:p>
            <w:pPr>
              <w:widowControl/>
              <w:spacing w:line="360" w:lineRule="auto"/>
              <w:jc w:val="left"/>
              <w:rPr>
                <w:rFonts w:hint="eastAsia" w:ascii="仿宋" w:hAnsi="仿宋" w:eastAsia="仿宋" w:cs="仿宋"/>
                <w:kern w:val="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0" w:hRule="atLeast"/>
        </w:trPr>
        <w:tc>
          <w:tcPr>
            <w:tcW w:w="560" w:type="dxa"/>
            <w:vMerge w:val="restart"/>
            <w:noWrap w:val="0"/>
            <w:vAlign w:val="center"/>
          </w:tcPr>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拓</w:t>
            </w:r>
          </w:p>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展</w:t>
            </w:r>
          </w:p>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型</w:t>
            </w:r>
          </w:p>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课</w:t>
            </w:r>
          </w:p>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程</w:t>
            </w:r>
          </w:p>
        </w:tc>
        <w:tc>
          <w:tcPr>
            <w:tcW w:w="1842" w:type="dxa"/>
            <w:gridSpan w:val="2"/>
            <w:tcBorders>
              <w:bottom w:val="single" w:color="auto"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专题教育</w:t>
            </w:r>
          </w:p>
          <w:p>
            <w:pPr>
              <w:widowControl/>
              <w:adjustRightInd w:val="0"/>
              <w:snapToGrid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或班团队活动</w:t>
            </w:r>
          </w:p>
        </w:tc>
        <w:tc>
          <w:tcPr>
            <w:tcW w:w="1188" w:type="dxa"/>
            <w:tcBorders>
              <w:bottom w:val="single" w:color="auto"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1080" w:type="dxa"/>
            <w:tcBorders>
              <w:bottom w:val="single" w:color="auto"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1080" w:type="dxa"/>
            <w:tcBorders>
              <w:bottom w:val="single" w:color="auto"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1080" w:type="dxa"/>
            <w:tcBorders>
              <w:bottom w:val="single" w:color="auto"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1558" w:type="dxa"/>
            <w:vMerge w:val="restart"/>
            <w:noWrap w:val="0"/>
            <w:vAlign w:val="center"/>
          </w:tcPr>
          <w:p>
            <w:pPr>
              <w:widowControl/>
              <w:adjustRightInd w:val="0"/>
              <w:snapToGrid w:val="0"/>
              <w:spacing w:line="360" w:lineRule="auto"/>
              <w:ind w:firstLine="150" w:firstLineChars="50"/>
              <w:jc w:val="left"/>
              <w:rPr>
                <w:rFonts w:hint="eastAsia" w:ascii="仿宋" w:hAnsi="仿宋" w:eastAsia="仿宋" w:cs="仿宋"/>
                <w:kern w:val="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560" w:type="dxa"/>
            <w:vMerge w:val="continue"/>
            <w:noWrap w:val="0"/>
            <w:vAlign w:val="center"/>
          </w:tcPr>
          <w:p>
            <w:pPr>
              <w:widowControl/>
              <w:adjustRightInd w:val="0"/>
              <w:snapToGrid w:val="0"/>
              <w:spacing w:line="360" w:lineRule="auto"/>
              <w:jc w:val="center"/>
              <w:rPr>
                <w:rFonts w:hint="eastAsia" w:ascii="宋体" w:hAnsi="宋体" w:eastAsia="宋体" w:cs="宋体"/>
                <w:kern w:val="0"/>
                <w:sz w:val="20"/>
                <w:szCs w:val="20"/>
              </w:rPr>
            </w:pPr>
          </w:p>
        </w:tc>
        <w:tc>
          <w:tcPr>
            <w:tcW w:w="1842" w:type="dxa"/>
            <w:gridSpan w:val="2"/>
            <w:tcBorders>
              <w:top w:val="single" w:color="auto" w:sz="4" w:space="0"/>
            </w:tcBorders>
            <w:noWrap w:val="0"/>
            <w:vAlign w:val="center"/>
          </w:tcPr>
          <w:p>
            <w:pPr>
              <w:adjustRightInd w:val="0"/>
              <w:snapToGrid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体育活动</w:t>
            </w:r>
          </w:p>
        </w:tc>
        <w:tc>
          <w:tcPr>
            <w:tcW w:w="1188" w:type="dxa"/>
            <w:tcBorders>
              <w:top w:val="single" w:color="auto" w:sz="4" w:space="0"/>
            </w:tcBorders>
            <w:noWrap w:val="0"/>
            <w:vAlign w:val="center"/>
          </w:tcPr>
          <w:p>
            <w:pPr>
              <w:adjustRightInd w:val="0"/>
              <w:snapToGrid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1080" w:type="dxa"/>
            <w:tcBorders>
              <w:top w:val="single" w:color="auto" w:sz="4" w:space="0"/>
            </w:tcBorders>
            <w:noWrap w:val="0"/>
            <w:vAlign w:val="center"/>
          </w:tcPr>
          <w:p>
            <w:pPr>
              <w:adjustRightInd w:val="0"/>
              <w:snapToGrid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1080" w:type="dxa"/>
            <w:tcBorders>
              <w:top w:val="single" w:color="auto" w:sz="4" w:space="0"/>
            </w:tcBorders>
            <w:noWrap w:val="0"/>
            <w:vAlign w:val="center"/>
          </w:tcPr>
          <w:p>
            <w:pPr>
              <w:adjustRightInd w:val="0"/>
              <w:snapToGrid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1080" w:type="dxa"/>
            <w:tcBorders>
              <w:top w:val="single" w:color="auto" w:sz="4" w:space="0"/>
            </w:tcBorders>
            <w:noWrap w:val="0"/>
            <w:vAlign w:val="center"/>
          </w:tcPr>
          <w:p>
            <w:pPr>
              <w:adjustRightInd w:val="0"/>
              <w:snapToGrid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1558" w:type="dxa"/>
            <w:vMerge w:val="continue"/>
            <w:noWrap w:val="0"/>
            <w:vAlign w:val="center"/>
          </w:tcPr>
          <w:p>
            <w:pPr>
              <w:adjustRightInd w:val="0"/>
              <w:snapToGrid w:val="0"/>
              <w:spacing w:line="360" w:lineRule="auto"/>
              <w:jc w:val="left"/>
              <w:rPr>
                <w:rFonts w:hint="eastAsia" w:ascii="仿宋" w:hAnsi="仿宋" w:eastAsia="仿宋" w:cs="仿宋"/>
                <w:kern w:val="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560" w:type="dxa"/>
            <w:vMerge w:val="continue"/>
            <w:noWrap w:val="0"/>
            <w:vAlign w:val="center"/>
          </w:tcPr>
          <w:p>
            <w:pPr>
              <w:widowControl/>
              <w:spacing w:line="360" w:lineRule="auto"/>
              <w:jc w:val="left"/>
              <w:rPr>
                <w:rFonts w:hint="eastAsia" w:ascii="宋体" w:hAnsi="宋体" w:eastAsia="宋体" w:cs="宋体"/>
                <w:kern w:val="0"/>
                <w:sz w:val="20"/>
                <w:szCs w:val="20"/>
              </w:rPr>
            </w:pPr>
          </w:p>
        </w:tc>
        <w:tc>
          <w:tcPr>
            <w:tcW w:w="1842" w:type="dxa"/>
            <w:gridSpan w:val="2"/>
            <w:noWrap w:val="0"/>
            <w:vAlign w:val="center"/>
          </w:tcPr>
          <w:p>
            <w:pPr>
              <w:widowControl/>
              <w:adjustRightInd w:val="0"/>
              <w:snapToGrid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写字</w:t>
            </w:r>
          </w:p>
        </w:tc>
        <w:tc>
          <w:tcPr>
            <w:tcW w:w="1188" w:type="dxa"/>
            <w:noWrap w:val="0"/>
            <w:vAlign w:val="center"/>
          </w:tcPr>
          <w:p>
            <w:pPr>
              <w:widowControl/>
              <w:adjustRightInd w:val="0"/>
              <w:snapToGrid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1080" w:type="dxa"/>
            <w:noWrap w:val="0"/>
            <w:vAlign w:val="center"/>
          </w:tcPr>
          <w:p>
            <w:pPr>
              <w:widowControl/>
              <w:adjustRightInd w:val="0"/>
              <w:snapToGrid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1080" w:type="dxa"/>
            <w:noWrap w:val="0"/>
            <w:vAlign w:val="center"/>
          </w:tcPr>
          <w:p>
            <w:pPr>
              <w:widowControl/>
              <w:adjustRightInd w:val="0"/>
              <w:snapToGrid w:val="0"/>
              <w:spacing w:line="360" w:lineRule="auto"/>
              <w:ind w:firstLine="400" w:firstLineChars="200"/>
              <w:jc w:val="lef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w:t>
            </w:r>
          </w:p>
        </w:tc>
        <w:tc>
          <w:tcPr>
            <w:tcW w:w="1080" w:type="dxa"/>
            <w:noWrap w:val="0"/>
            <w:vAlign w:val="center"/>
          </w:tcPr>
          <w:p>
            <w:pPr>
              <w:widowControl/>
              <w:adjustRightInd w:val="0"/>
              <w:snapToGrid w:val="0"/>
              <w:spacing w:line="360" w:lineRule="auto"/>
              <w:jc w:val="center"/>
              <w:rPr>
                <w:rFonts w:hint="eastAsia" w:ascii="宋体" w:hAnsi="宋体" w:eastAsia="宋体" w:cs="宋体"/>
                <w:color w:val="auto"/>
                <w:kern w:val="0"/>
                <w:sz w:val="20"/>
                <w:szCs w:val="20"/>
              </w:rPr>
            </w:pPr>
          </w:p>
        </w:tc>
        <w:tc>
          <w:tcPr>
            <w:tcW w:w="1558" w:type="dxa"/>
            <w:vMerge w:val="continue"/>
            <w:noWrap w:val="0"/>
            <w:vAlign w:val="center"/>
          </w:tcPr>
          <w:p>
            <w:pPr>
              <w:widowControl/>
              <w:spacing w:line="360" w:lineRule="auto"/>
              <w:jc w:val="left"/>
              <w:rPr>
                <w:rFonts w:hint="eastAsia" w:ascii="仿宋" w:hAnsi="仿宋" w:eastAsia="仿宋" w:cs="仿宋"/>
                <w:kern w:val="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560" w:type="dxa"/>
            <w:vMerge w:val="continue"/>
            <w:noWrap w:val="0"/>
            <w:vAlign w:val="center"/>
          </w:tcPr>
          <w:p>
            <w:pPr>
              <w:widowControl/>
              <w:spacing w:line="360" w:lineRule="auto"/>
              <w:jc w:val="left"/>
              <w:rPr>
                <w:rFonts w:hint="eastAsia" w:ascii="宋体" w:hAnsi="宋体" w:eastAsia="宋体" w:cs="宋体"/>
                <w:kern w:val="0"/>
                <w:sz w:val="20"/>
                <w:szCs w:val="20"/>
              </w:rPr>
            </w:pPr>
          </w:p>
        </w:tc>
        <w:tc>
          <w:tcPr>
            <w:tcW w:w="1842" w:type="dxa"/>
            <w:gridSpan w:val="2"/>
            <w:noWrap w:val="0"/>
            <w:vAlign w:val="center"/>
          </w:tcPr>
          <w:p>
            <w:pPr>
              <w:widowControl/>
              <w:adjustRightInd w:val="0"/>
              <w:snapToGrid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实验操作</w:t>
            </w:r>
          </w:p>
        </w:tc>
        <w:tc>
          <w:tcPr>
            <w:tcW w:w="1188" w:type="dxa"/>
            <w:noWrap w:val="0"/>
            <w:vAlign w:val="center"/>
          </w:tcPr>
          <w:p>
            <w:pPr>
              <w:widowControl/>
              <w:adjustRightInd w:val="0"/>
              <w:snapToGrid w:val="0"/>
              <w:spacing w:line="360" w:lineRule="auto"/>
              <w:jc w:val="center"/>
              <w:rPr>
                <w:rFonts w:hint="eastAsia" w:ascii="宋体" w:hAnsi="宋体" w:eastAsia="宋体" w:cs="宋体"/>
                <w:color w:val="auto"/>
                <w:kern w:val="0"/>
                <w:sz w:val="20"/>
                <w:szCs w:val="20"/>
              </w:rPr>
            </w:pPr>
          </w:p>
        </w:tc>
        <w:tc>
          <w:tcPr>
            <w:tcW w:w="1080" w:type="dxa"/>
            <w:noWrap w:val="0"/>
            <w:vAlign w:val="center"/>
          </w:tcPr>
          <w:p>
            <w:pPr>
              <w:widowControl/>
              <w:adjustRightInd w:val="0"/>
              <w:snapToGrid w:val="0"/>
              <w:spacing w:line="360" w:lineRule="auto"/>
              <w:jc w:val="center"/>
              <w:rPr>
                <w:rFonts w:hint="eastAsia" w:ascii="宋体" w:hAnsi="宋体" w:eastAsia="宋体" w:cs="宋体"/>
                <w:color w:val="auto"/>
                <w:kern w:val="0"/>
                <w:sz w:val="20"/>
                <w:szCs w:val="20"/>
              </w:rPr>
            </w:pPr>
          </w:p>
        </w:tc>
        <w:tc>
          <w:tcPr>
            <w:tcW w:w="1080" w:type="dxa"/>
            <w:noWrap w:val="0"/>
            <w:vAlign w:val="center"/>
          </w:tcPr>
          <w:p>
            <w:pPr>
              <w:widowControl/>
              <w:adjustRightInd w:val="0"/>
              <w:snapToGrid w:val="0"/>
              <w:spacing w:line="360" w:lineRule="auto"/>
              <w:ind w:firstLine="400" w:firstLineChars="200"/>
              <w:jc w:val="left"/>
              <w:rPr>
                <w:rFonts w:hint="eastAsia" w:ascii="宋体" w:hAnsi="宋体" w:eastAsia="宋体" w:cs="宋体"/>
                <w:color w:val="auto"/>
                <w:kern w:val="0"/>
                <w:sz w:val="20"/>
                <w:szCs w:val="20"/>
              </w:rPr>
            </w:pPr>
          </w:p>
        </w:tc>
        <w:tc>
          <w:tcPr>
            <w:tcW w:w="1080" w:type="dxa"/>
            <w:noWrap w:val="0"/>
            <w:vAlign w:val="center"/>
          </w:tcPr>
          <w:p>
            <w:pPr>
              <w:widowControl/>
              <w:adjustRightInd w:val="0"/>
              <w:snapToGrid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1558" w:type="dxa"/>
            <w:vMerge w:val="continue"/>
            <w:noWrap w:val="0"/>
            <w:vAlign w:val="center"/>
          </w:tcPr>
          <w:p>
            <w:pPr>
              <w:widowControl/>
              <w:spacing w:line="360" w:lineRule="auto"/>
              <w:jc w:val="left"/>
              <w:rPr>
                <w:rFonts w:hint="eastAsia" w:ascii="仿宋" w:hAnsi="仿宋" w:eastAsia="仿宋" w:cs="仿宋"/>
                <w:kern w:val="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560" w:type="dxa"/>
            <w:vMerge w:val="continue"/>
            <w:noWrap w:val="0"/>
            <w:vAlign w:val="center"/>
          </w:tcPr>
          <w:p>
            <w:pPr>
              <w:widowControl/>
              <w:spacing w:line="360" w:lineRule="auto"/>
              <w:jc w:val="left"/>
              <w:rPr>
                <w:rFonts w:hint="eastAsia" w:ascii="宋体" w:hAnsi="宋体" w:eastAsia="宋体" w:cs="宋体"/>
                <w:kern w:val="0"/>
                <w:sz w:val="20"/>
                <w:szCs w:val="20"/>
              </w:rPr>
            </w:pPr>
          </w:p>
        </w:tc>
        <w:tc>
          <w:tcPr>
            <w:tcW w:w="1842" w:type="dxa"/>
            <w:gridSpan w:val="2"/>
            <w:noWrap w:val="0"/>
            <w:vAlign w:val="center"/>
          </w:tcPr>
          <w:p>
            <w:pPr>
              <w:widowControl/>
              <w:adjustRightInd w:val="0"/>
              <w:snapToGrid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自主拓展</w:t>
            </w:r>
          </w:p>
        </w:tc>
        <w:tc>
          <w:tcPr>
            <w:tcW w:w="1188" w:type="dxa"/>
            <w:noWrap w:val="0"/>
            <w:vAlign w:val="center"/>
          </w:tcPr>
          <w:p>
            <w:pPr>
              <w:widowControl/>
              <w:adjustRightInd w:val="0"/>
              <w:snapToGrid w:val="0"/>
              <w:spacing w:line="360" w:lineRule="auto"/>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val="en-US" w:eastAsia="zh-CN"/>
              </w:rPr>
              <w:t>1</w:t>
            </w:r>
          </w:p>
        </w:tc>
        <w:tc>
          <w:tcPr>
            <w:tcW w:w="1080" w:type="dxa"/>
            <w:noWrap w:val="0"/>
            <w:vAlign w:val="center"/>
          </w:tcPr>
          <w:p>
            <w:pPr>
              <w:widowControl/>
              <w:adjustRightInd w:val="0"/>
              <w:snapToGrid w:val="0"/>
              <w:spacing w:line="360" w:lineRule="auto"/>
              <w:jc w:val="center"/>
              <w:rPr>
                <w:rFonts w:hint="eastAsia" w:ascii="宋体" w:hAnsi="宋体" w:eastAsia="宋体" w:cs="宋体"/>
                <w:color w:val="auto"/>
                <w:kern w:val="0"/>
                <w:sz w:val="20"/>
                <w:szCs w:val="20"/>
              </w:rPr>
            </w:pPr>
          </w:p>
        </w:tc>
        <w:tc>
          <w:tcPr>
            <w:tcW w:w="1080" w:type="dxa"/>
            <w:noWrap w:val="0"/>
            <w:vAlign w:val="center"/>
          </w:tcPr>
          <w:p>
            <w:pPr>
              <w:widowControl/>
              <w:adjustRightInd w:val="0"/>
              <w:snapToGrid w:val="0"/>
              <w:spacing w:line="360" w:lineRule="auto"/>
              <w:ind w:firstLine="400" w:firstLineChars="200"/>
              <w:jc w:val="left"/>
              <w:rPr>
                <w:rFonts w:hint="eastAsia" w:ascii="宋体" w:hAnsi="宋体" w:eastAsia="宋体" w:cs="宋体"/>
                <w:color w:val="auto"/>
                <w:kern w:val="0"/>
                <w:sz w:val="20"/>
                <w:szCs w:val="20"/>
              </w:rPr>
            </w:pPr>
          </w:p>
        </w:tc>
        <w:tc>
          <w:tcPr>
            <w:tcW w:w="1080" w:type="dxa"/>
            <w:noWrap w:val="0"/>
            <w:vAlign w:val="center"/>
          </w:tcPr>
          <w:p>
            <w:pPr>
              <w:widowControl/>
              <w:adjustRightInd w:val="0"/>
              <w:snapToGrid w:val="0"/>
              <w:spacing w:line="360" w:lineRule="auto"/>
              <w:jc w:val="center"/>
              <w:rPr>
                <w:rFonts w:hint="eastAsia" w:ascii="宋体" w:hAnsi="宋体" w:eastAsia="宋体" w:cs="宋体"/>
                <w:color w:val="auto"/>
                <w:kern w:val="0"/>
                <w:sz w:val="20"/>
                <w:szCs w:val="20"/>
              </w:rPr>
            </w:pPr>
          </w:p>
        </w:tc>
        <w:tc>
          <w:tcPr>
            <w:tcW w:w="1558" w:type="dxa"/>
            <w:vMerge w:val="continue"/>
            <w:noWrap w:val="0"/>
            <w:vAlign w:val="center"/>
          </w:tcPr>
          <w:p>
            <w:pPr>
              <w:widowControl/>
              <w:spacing w:line="360" w:lineRule="auto"/>
              <w:jc w:val="left"/>
              <w:rPr>
                <w:rFonts w:hint="eastAsia" w:ascii="仿宋" w:hAnsi="仿宋" w:eastAsia="仿宋" w:cs="仿宋"/>
                <w:kern w:val="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2402" w:type="dxa"/>
            <w:gridSpan w:val="3"/>
            <w:noWrap w:val="0"/>
            <w:vAlign w:val="center"/>
          </w:tcPr>
          <w:p>
            <w:pPr>
              <w:widowControl/>
              <w:adjustRightInd w:val="0"/>
              <w:snapToGrid w:val="0"/>
              <w:spacing w:line="360" w:lineRule="auto"/>
              <w:jc w:val="center"/>
              <w:rPr>
                <w:rFonts w:hint="eastAsia" w:ascii="宋体" w:hAnsi="宋体" w:eastAsia="宋体" w:cs="宋体"/>
                <w:b/>
                <w:color w:val="auto"/>
                <w:spacing w:val="-12"/>
                <w:kern w:val="0"/>
                <w:sz w:val="20"/>
                <w:szCs w:val="20"/>
              </w:rPr>
            </w:pPr>
            <w:r>
              <w:rPr>
                <w:rFonts w:hint="eastAsia" w:ascii="宋体" w:hAnsi="宋体" w:eastAsia="宋体" w:cs="宋体"/>
                <w:b/>
                <w:color w:val="auto"/>
                <w:kern w:val="0"/>
                <w:sz w:val="20"/>
                <w:szCs w:val="20"/>
              </w:rPr>
              <w:t>周课时数</w:t>
            </w:r>
          </w:p>
        </w:tc>
        <w:tc>
          <w:tcPr>
            <w:tcW w:w="1188" w:type="dxa"/>
            <w:noWrap w:val="0"/>
            <w:vAlign w:val="center"/>
          </w:tcPr>
          <w:p>
            <w:pPr>
              <w:widowControl/>
              <w:adjustRightInd w:val="0"/>
              <w:snapToGrid w:val="0"/>
              <w:spacing w:line="360" w:lineRule="auto"/>
              <w:jc w:val="center"/>
              <w:rPr>
                <w:rFonts w:hint="eastAsia" w:ascii="宋体" w:hAnsi="宋体" w:eastAsia="宋体" w:cs="宋体"/>
                <w:b/>
                <w:color w:val="auto"/>
                <w:kern w:val="0"/>
                <w:sz w:val="20"/>
                <w:szCs w:val="20"/>
                <w:lang w:eastAsia="zh-CN"/>
              </w:rPr>
            </w:pPr>
            <w:r>
              <w:rPr>
                <w:rFonts w:hint="eastAsia" w:ascii="宋体" w:hAnsi="宋体" w:eastAsia="宋体" w:cs="宋体"/>
                <w:b/>
                <w:color w:val="auto"/>
                <w:kern w:val="0"/>
                <w:sz w:val="20"/>
                <w:szCs w:val="20"/>
                <w:lang w:val="en-US" w:eastAsia="zh-CN"/>
              </w:rPr>
              <w:t>5</w:t>
            </w:r>
          </w:p>
        </w:tc>
        <w:tc>
          <w:tcPr>
            <w:tcW w:w="1080" w:type="dxa"/>
            <w:noWrap w:val="0"/>
            <w:vAlign w:val="center"/>
          </w:tcPr>
          <w:p>
            <w:pPr>
              <w:widowControl/>
              <w:adjustRightInd w:val="0"/>
              <w:snapToGrid w:val="0"/>
              <w:spacing w:line="360" w:lineRule="auto"/>
              <w:jc w:val="center"/>
              <w:rPr>
                <w:rFonts w:hint="eastAsia" w:ascii="宋体" w:hAnsi="宋体" w:eastAsia="宋体" w:cs="宋体"/>
                <w:b/>
                <w:color w:val="auto"/>
                <w:kern w:val="0"/>
                <w:sz w:val="20"/>
                <w:szCs w:val="20"/>
                <w:lang w:eastAsia="zh-CN"/>
              </w:rPr>
            </w:pPr>
            <w:r>
              <w:rPr>
                <w:rFonts w:hint="eastAsia" w:ascii="宋体" w:hAnsi="宋体" w:eastAsia="宋体" w:cs="宋体"/>
                <w:b/>
                <w:color w:val="auto"/>
                <w:kern w:val="0"/>
                <w:sz w:val="20"/>
                <w:szCs w:val="20"/>
                <w:lang w:val="en-US" w:eastAsia="zh-CN"/>
              </w:rPr>
              <w:t>4</w:t>
            </w:r>
          </w:p>
        </w:tc>
        <w:tc>
          <w:tcPr>
            <w:tcW w:w="1080" w:type="dxa"/>
            <w:noWrap w:val="0"/>
            <w:vAlign w:val="center"/>
          </w:tcPr>
          <w:p>
            <w:pPr>
              <w:widowControl/>
              <w:adjustRightInd w:val="0"/>
              <w:snapToGrid w:val="0"/>
              <w:spacing w:line="360" w:lineRule="auto"/>
              <w:jc w:val="center"/>
              <w:rPr>
                <w:rFonts w:hint="eastAsia" w:ascii="宋体" w:hAnsi="宋体" w:eastAsia="宋体" w:cs="宋体"/>
                <w:b/>
                <w:color w:val="auto"/>
                <w:kern w:val="0"/>
                <w:sz w:val="20"/>
                <w:szCs w:val="20"/>
                <w:lang w:eastAsia="zh-CN"/>
              </w:rPr>
            </w:pPr>
            <w:r>
              <w:rPr>
                <w:rFonts w:hint="eastAsia" w:ascii="宋体" w:hAnsi="宋体" w:eastAsia="宋体" w:cs="宋体"/>
                <w:b/>
                <w:color w:val="auto"/>
                <w:kern w:val="0"/>
                <w:sz w:val="20"/>
                <w:szCs w:val="20"/>
                <w:lang w:val="en-US" w:eastAsia="zh-CN"/>
              </w:rPr>
              <w:t>4</w:t>
            </w:r>
          </w:p>
        </w:tc>
        <w:tc>
          <w:tcPr>
            <w:tcW w:w="1080" w:type="dxa"/>
            <w:noWrap w:val="0"/>
            <w:vAlign w:val="center"/>
          </w:tcPr>
          <w:p>
            <w:pPr>
              <w:widowControl/>
              <w:adjustRightInd w:val="0"/>
              <w:snapToGrid w:val="0"/>
              <w:spacing w:line="360" w:lineRule="auto"/>
              <w:jc w:val="center"/>
              <w:rPr>
                <w:rFonts w:hint="eastAsia" w:ascii="宋体" w:hAnsi="宋体" w:eastAsia="宋体" w:cs="宋体"/>
                <w:b/>
                <w:color w:val="auto"/>
                <w:kern w:val="0"/>
                <w:sz w:val="20"/>
                <w:szCs w:val="20"/>
                <w:lang w:eastAsia="zh-CN"/>
              </w:rPr>
            </w:pPr>
            <w:r>
              <w:rPr>
                <w:rFonts w:hint="eastAsia" w:ascii="宋体" w:hAnsi="宋体" w:eastAsia="宋体" w:cs="宋体"/>
                <w:b/>
                <w:color w:val="auto"/>
                <w:kern w:val="0"/>
                <w:sz w:val="20"/>
                <w:szCs w:val="20"/>
                <w:lang w:val="en-US" w:eastAsia="zh-CN"/>
              </w:rPr>
              <w:t>4</w:t>
            </w:r>
          </w:p>
        </w:tc>
        <w:tc>
          <w:tcPr>
            <w:tcW w:w="1558" w:type="dxa"/>
            <w:vMerge w:val="continue"/>
            <w:noWrap w:val="0"/>
            <w:vAlign w:val="center"/>
          </w:tcPr>
          <w:p>
            <w:pPr>
              <w:widowControl/>
              <w:adjustRightInd w:val="0"/>
              <w:snapToGrid w:val="0"/>
              <w:spacing w:line="360" w:lineRule="auto"/>
              <w:jc w:val="left"/>
              <w:rPr>
                <w:rFonts w:hint="eastAsia" w:ascii="仿宋" w:hAnsi="仿宋" w:eastAsia="仿宋" w:cs="仿宋"/>
                <w:kern w:val="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48" w:type="dxa"/>
            <w:gridSpan w:val="2"/>
            <w:noWrap w:val="0"/>
            <w:vAlign w:val="center"/>
          </w:tcPr>
          <w:p>
            <w:pPr>
              <w:widowControl/>
              <w:adjustRightInd w:val="0"/>
              <w:snapToGrid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探究型课程</w:t>
            </w:r>
          </w:p>
        </w:tc>
        <w:tc>
          <w:tcPr>
            <w:tcW w:w="1754" w:type="dxa"/>
            <w:noWrap w:val="0"/>
            <w:vAlign w:val="center"/>
          </w:tcPr>
          <w:p>
            <w:pPr>
              <w:widowControl/>
              <w:adjustRightInd w:val="0"/>
              <w:snapToGrid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探究</w:t>
            </w:r>
          </w:p>
        </w:tc>
        <w:tc>
          <w:tcPr>
            <w:tcW w:w="1188" w:type="dxa"/>
            <w:noWrap w:val="0"/>
            <w:vAlign w:val="center"/>
          </w:tcPr>
          <w:p>
            <w:pPr>
              <w:widowControl/>
              <w:adjustRightInd w:val="0"/>
              <w:snapToGrid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1080" w:type="dxa"/>
            <w:noWrap w:val="0"/>
            <w:vAlign w:val="center"/>
          </w:tcPr>
          <w:p>
            <w:pPr>
              <w:widowControl/>
              <w:adjustRightInd w:val="0"/>
              <w:snapToGrid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1080" w:type="dxa"/>
            <w:noWrap w:val="0"/>
            <w:vAlign w:val="center"/>
          </w:tcPr>
          <w:p>
            <w:pPr>
              <w:widowControl/>
              <w:adjustRightInd w:val="0"/>
              <w:snapToGrid w:val="0"/>
              <w:spacing w:line="360" w:lineRule="auto"/>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w:t>
            </w:r>
          </w:p>
        </w:tc>
        <w:tc>
          <w:tcPr>
            <w:tcW w:w="1080" w:type="dxa"/>
            <w:noWrap w:val="0"/>
            <w:vAlign w:val="center"/>
          </w:tcPr>
          <w:p>
            <w:pPr>
              <w:widowControl/>
              <w:adjustRightInd w:val="0"/>
              <w:snapToGrid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1558" w:type="dxa"/>
            <w:vMerge w:val="continue"/>
            <w:noWrap w:val="0"/>
            <w:vAlign w:val="center"/>
          </w:tcPr>
          <w:p>
            <w:pPr>
              <w:widowControl/>
              <w:adjustRightInd w:val="0"/>
              <w:snapToGrid w:val="0"/>
              <w:spacing w:line="360" w:lineRule="auto"/>
              <w:jc w:val="left"/>
              <w:rPr>
                <w:rFonts w:hint="eastAsia" w:ascii="仿宋" w:hAnsi="仿宋" w:eastAsia="仿宋" w:cs="仿宋"/>
                <w:kern w:val="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2402" w:type="dxa"/>
            <w:gridSpan w:val="3"/>
            <w:noWrap w:val="0"/>
            <w:vAlign w:val="center"/>
          </w:tcPr>
          <w:p>
            <w:pPr>
              <w:widowControl/>
              <w:adjustRightInd w:val="0"/>
              <w:snapToGrid w:val="0"/>
              <w:spacing w:line="360" w:lineRule="auto"/>
              <w:jc w:val="center"/>
              <w:rPr>
                <w:rFonts w:hint="eastAsia" w:ascii="宋体" w:hAnsi="宋体" w:eastAsia="宋体" w:cs="宋体"/>
                <w:b/>
                <w:color w:val="auto"/>
                <w:kern w:val="0"/>
                <w:sz w:val="20"/>
                <w:szCs w:val="20"/>
              </w:rPr>
            </w:pPr>
            <w:r>
              <w:rPr>
                <w:rFonts w:hint="eastAsia" w:ascii="宋体" w:hAnsi="宋体" w:eastAsia="宋体" w:cs="宋体"/>
                <w:b/>
                <w:color w:val="auto"/>
                <w:kern w:val="0"/>
                <w:sz w:val="20"/>
                <w:szCs w:val="20"/>
              </w:rPr>
              <w:t>周课时数</w:t>
            </w:r>
          </w:p>
        </w:tc>
        <w:tc>
          <w:tcPr>
            <w:tcW w:w="1188" w:type="dxa"/>
            <w:noWrap w:val="0"/>
            <w:vAlign w:val="center"/>
          </w:tcPr>
          <w:p>
            <w:pPr>
              <w:widowControl/>
              <w:adjustRightInd w:val="0"/>
              <w:snapToGrid w:val="0"/>
              <w:spacing w:line="360" w:lineRule="auto"/>
              <w:jc w:val="center"/>
              <w:rPr>
                <w:rFonts w:hint="eastAsia" w:ascii="宋体" w:hAnsi="宋体" w:eastAsia="宋体" w:cs="宋体"/>
                <w:b/>
                <w:color w:val="auto"/>
                <w:kern w:val="0"/>
                <w:sz w:val="20"/>
                <w:szCs w:val="20"/>
              </w:rPr>
            </w:pPr>
            <w:r>
              <w:rPr>
                <w:rFonts w:hint="eastAsia" w:ascii="宋体" w:hAnsi="宋体" w:eastAsia="宋体" w:cs="宋体"/>
                <w:b/>
                <w:color w:val="auto"/>
                <w:kern w:val="0"/>
                <w:sz w:val="20"/>
                <w:szCs w:val="20"/>
              </w:rPr>
              <w:t>2</w:t>
            </w:r>
          </w:p>
        </w:tc>
        <w:tc>
          <w:tcPr>
            <w:tcW w:w="1080" w:type="dxa"/>
            <w:noWrap w:val="0"/>
            <w:vAlign w:val="center"/>
          </w:tcPr>
          <w:p>
            <w:pPr>
              <w:widowControl/>
              <w:adjustRightInd w:val="0"/>
              <w:snapToGrid w:val="0"/>
              <w:spacing w:line="360" w:lineRule="auto"/>
              <w:jc w:val="center"/>
              <w:rPr>
                <w:rFonts w:hint="eastAsia" w:ascii="宋体" w:hAnsi="宋体" w:eastAsia="宋体" w:cs="宋体"/>
                <w:b/>
                <w:color w:val="auto"/>
                <w:kern w:val="0"/>
                <w:sz w:val="20"/>
                <w:szCs w:val="20"/>
              </w:rPr>
            </w:pPr>
            <w:r>
              <w:rPr>
                <w:rFonts w:hint="eastAsia" w:ascii="宋体" w:hAnsi="宋体" w:eastAsia="宋体" w:cs="宋体"/>
                <w:b/>
                <w:color w:val="auto"/>
                <w:kern w:val="0"/>
                <w:sz w:val="20"/>
                <w:szCs w:val="20"/>
              </w:rPr>
              <w:t>2</w:t>
            </w:r>
          </w:p>
        </w:tc>
        <w:tc>
          <w:tcPr>
            <w:tcW w:w="1080" w:type="dxa"/>
            <w:noWrap w:val="0"/>
            <w:vAlign w:val="center"/>
          </w:tcPr>
          <w:p>
            <w:pPr>
              <w:widowControl/>
              <w:adjustRightInd w:val="0"/>
              <w:snapToGrid w:val="0"/>
              <w:spacing w:line="360" w:lineRule="auto"/>
              <w:jc w:val="center"/>
              <w:rPr>
                <w:rFonts w:hint="eastAsia" w:ascii="宋体" w:hAnsi="宋体" w:eastAsia="宋体" w:cs="宋体"/>
                <w:b/>
                <w:color w:val="auto"/>
                <w:kern w:val="0"/>
                <w:sz w:val="20"/>
                <w:szCs w:val="20"/>
              </w:rPr>
            </w:pPr>
          </w:p>
        </w:tc>
        <w:tc>
          <w:tcPr>
            <w:tcW w:w="1080" w:type="dxa"/>
            <w:noWrap w:val="0"/>
            <w:vAlign w:val="center"/>
          </w:tcPr>
          <w:p>
            <w:pPr>
              <w:widowControl/>
              <w:adjustRightInd w:val="0"/>
              <w:snapToGrid w:val="0"/>
              <w:spacing w:line="360" w:lineRule="auto"/>
              <w:jc w:val="center"/>
              <w:rPr>
                <w:rFonts w:hint="eastAsia" w:ascii="宋体" w:hAnsi="宋体" w:eastAsia="宋体" w:cs="宋体"/>
                <w:b/>
                <w:color w:val="auto"/>
                <w:kern w:val="0"/>
                <w:sz w:val="20"/>
                <w:szCs w:val="20"/>
              </w:rPr>
            </w:pPr>
            <w:r>
              <w:rPr>
                <w:rFonts w:hint="eastAsia" w:ascii="宋体" w:hAnsi="宋体" w:eastAsia="宋体" w:cs="宋体"/>
                <w:b/>
                <w:color w:val="auto"/>
                <w:kern w:val="0"/>
                <w:sz w:val="20"/>
                <w:szCs w:val="20"/>
              </w:rPr>
              <w:t>2</w:t>
            </w:r>
          </w:p>
        </w:tc>
        <w:tc>
          <w:tcPr>
            <w:tcW w:w="1558" w:type="dxa"/>
            <w:vMerge w:val="continue"/>
            <w:noWrap w:val="0"/>
            <w:vAlign w:val="center"/>
          </w:tcPr>
          <w:p>
            <w:pPr>
              <w:widowControl/>
              <w:adjustRightInd w:val="0"/>
              <w:snapToGrid w:val="0"/>
              <w:spacing w:line="360" w:lineRule="auto"/>
              <w:jc w:val="left"/>
              <w:rPr>
                <w:rFonts w:hint="eastAsia" w:ascii="仿宋" w:hAnsi="仿宋" w:eastAsia="仿宋" w:cs="仿宋"/>
                <w:kern w:val="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2402" w:type="dxa"/>
            <w:gridSpan w:val="3"/>
            <w:noWrap w:val="0"/>
            <w:vAlign w:val="center"/>
          </w:tcPr>
          <w:p>
            <w:pPr>
              <w:widowControl/>
              <w:adjustRightInd w:val="0"/>
              <w:snapToGrid w:val="0"/>
              <w:spacing w:line="360" w:lineRule="auto"/>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晨会</w:t>
            </w:r>
          </w:p>
        </w:tc>
        <w:tc>
          <w:tcPr>
            <w:tcW w:w="4428" w:type="dxa"/>
            <w:gridSpan w:val="4"/>
            <w:noWrap w:val="0"/>
            <w:vAlign w:val="center"/>
          </w:tcPr>
          <w:p>
            <w:pPr>
              <w:widowControl/>
              <w:adjustRightInd w:val="0"/>
              <w:snapToGrid w:val="0"/>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每天20分钟</w:t>
            </w:r>
          </w:p>
        </w:tc>
        <w:tc>
          <w:tcPr>
            <w:tcW w:w="1558" w:type="dxa"/>
            <w:vMerge w:val="continue"/>
            <w:noWrap w:val="0"/>
            <w:vAlign w:val="center"/>
          </w:tcPr>
          <w:p>
            <w:pPr>
              <w:widowControl/>
              <w:adjustRightInd w:val="0"/>
              <w:snapToGrid w:val="0"/>
              <w:spacing w:line="360" w:lineRule="auto"/>
              <w:jc w:val="center"/>
              <w:rPr>
                <w:rFonts w:hint="eastAsia" w:ascii="仿宋" w:hAnsi="仿宋" w:eastAsia="仿宋" w:cs="仿宋"/>
                <w:kern w:val="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2402" w:type="dxa"/>
            <w:gridSpan w:val="3"/>
            <w:noWrap w:val="0"/>
            <w:vAlign w:val="center"/>
          </w:tcPr>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广播操、眼保健操</w:t>
            </w:r>
          </w:p>
        </w:tc>
        <w:tc>
          <w:tcPr>
            <w:tcW w:w="4428" w:type="dxa"/>
            <w:gridSpan w:val="4"/>
            <w:noWrap w:val="0"/>
            <w:vAlign w:val="center"/>
          </w:tcPr>
          <w:p>
            <w:pPr>
              <w:widowControl/>
              <w:adjustRightInd w:val="0"/>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每天35分钟</w:t>
            </w:r>
          </w:p>
        </w:tc>
        <w:tc>
          <w:tcPr>
            <w:tcW w:w="1558" w:type="dxa"/>
            <w:vMerge w:val="continue"/>
            <w:noWrap w:val="0"/>
            <w:vAlign w:val="center"/>
          </w:tcPr>
          <w:p>
            <w:pPr>
              <w:widowControl/>
              <w:adjustRightInd w:val="0"/>
              <w:snapToGrid w:val="0"/>
              <w:spacing w:line="360" w:lineRule="auto"/>
              <w:jc w:val="center"/>
              <w:rPr>
                <w:rFonts w:hint="eastAsia" w:ascii="仿宋" w:hAnsi="仿宋" w:eastAsia="仿宋" w:cs="仿宋"/>
                <w:kern w:val="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2402" w:type="dxa"/>
            <w:gridSpan w:val="3"/>
            <w:noWrap w:val="0"/>
            <w:vAlign w:val="top"/>
          </w:tcPr>
          <w:p>
            <w:pPr>
              <w:widowControl/>
              <w:adjustRightInd w:val="0"/>
              <w:snapToGrid w:val="0"/>
              <w:spacing w:line="360" w:lineRule="auto"/>
              <w:jc w:val="center"/>
              <w:rPr>
                <w:rFonts w:hint="eastAsia" w:ascii="宋体" w:hAnsi="宋体" w:eastAsia="宋体" w:cs="宋体"/>
                <w:b/>
                <w:kern w:val="0"/>
                <w:sz w:val="20"/>
                <w:szCs w:val="20"/>
              </w:rPr>
            </w:pPr>
            <w:r>
              <w:rPr>
                <w:rFonts w:hint="eastAsia" w:ascii="宋体" w:hAnsi="宋体" w:eastAsia="宋体" w:cs="宋体"/>
                <w:b/>
                <w:kern w:val="0"/>
                <w:sz w:val="20"/>
                <w:szCs w:val="20"/>
              </w:rPr>
              <w:t>周课时总量</w:t>
            </w:r>
          </w:p>
        </w:tc>
        <w:tc>
          <w:tcPr>
            <w:tcW w:w="1188" w:type="dxa"/>
            <w:noWrap w:val="0"/>
            <w:vAlign w:val="top"/>
          </w:tcPr>
          <w:p>
            <w:pPr>
              <w:widowControl/>
              <w:adjustRightInd w:val="0"/>
              <w:snapToGrid w:val="0"/>
              <w:spacing w:line="360" w:lineRule="auto"/>
              <w:jc w:val="center"/>
              <w:rPr>
                <w:rFonts w:hint="eastAsia" w:ascii="宋体" w:hAnsi="宋体" w:eastAsia="宋体" w:cs="宋体"/>
                <w:b/>
                <w:kern w:val="0"/>
                <w:sz w:val="20"/>
                <w:szCs w:val="20"/>
              </w:rPr>
            </w:pPr>
            <w:r>
              <w:rPr>
                <w:rFonts w:hint="eastAsia" w:ascii="宋体" w:hAnsi="宋体" w:eastAsia="宋体" w:cs="宋体"/>
                <w:b/>
                <w:kern w:val="0"/>
                <w:sz w:val="20"/>
                <w:szCs w:val="20"/>
              </w:rPr>
              <w:t>34</w:t>
            </w:r>
          </w:p>
        </w:tc>
        <w:tc>
          <w:tcPr>
            <w:tcW w:w="1080" w:type="dxa"/>
            <w:noWrap w:val="0"/>
            <w:vAlign w:val="top"/>
          </w:tcPr>
          <w:p>
            <w:pPr>
              <w:widowControl/>
              <w:adjustRightInd w:val="0"/>
              <w:snapToGrid w:val="0"/>
              <w:spacing w:line="360" w:lineRule="auto"/>
              <w:jc w:val="center"/>
              <w:rPr>
                <w:rFonts w:hint="eastAsia" w:ascii="宋体" w:hAnsi="宋体" w:eastAsia="宋体" w:cs="宋体"/>
                <w:b/>
                <w:kern w:val="0"/>
                <w:sz w:val="20"/>
                <w:szCs w:val="20"/>
              </w:rPr>
            </w:pPr>
            <w:r>
              <w:rPr>
                <w:rFonts w:hint="eastAsia" w:ascii="宋体" w:hAnsi="宋体" w:eastAsia="宋体" w:cs="宋体"/>
                <w:b/>
                <w:kern w:val="0"/>
                <w:sz w:val="20"/>
                <w:szCs w:val="20"/>
              </w:rPr>
              <w:t>34</w:t>
            </w:r>
          </w:p>
        </w:tc>
        <w:tc>
          <w:tcPr>
            <w:tcW w:w="1080" w:type="dxa"/>
            <w:noWrap w:val="0"/>
            <w:vAlign w:val="top"/>
          </w:tcPr>
          <w:p>
            <w:pPr>
              <w:widowControl/>
              <w:adjustRightInd w:val="0"/>
              <w:snapToGrid w:val="0"/>
              <w:spacing w:line="360" w:lineRule="auto"/>
              <w:jc w:val="center"/>
              <w:rPr>
                <w:rFonts w:hint="eastAsia" w:ascii="宋体" w:hAnsi="宋体" w:eastAsia="宋体" w:cs="宋体"/>
                <w:b/>
                <w:kern w:val="0"/>
                <w:sz w:val="20"/>
                <w:szCs w:val="20"/>
              </w:rPr>
            </w:pPr>
            <w:r>
              <w:rPr>
                <w:rFonts w:hint="eastAsia" w:ascii="宋体" w:hAnsi="宋体" w:eastAsia="宋体" w:cs="宋体"/>
                <w:b/>
                <w:kern w:val="0"/>
                <w:sz w:val="20"/>
                <w:szCs w:val="20"/>
              </w:rPr>
              <w:t>34</w:t>
            </w:r>
          </w:p>
        </w:tc>
        <w:tc>
          <w:tcPr>
            <w:tcW w:w="1080" w:type="dxa"/>
            <w:noWrap w:val="0"/>
            <w:vAlign w:val="top"/>
          </w:tcPr>
          <w:p>
            <w:pPr>
              <w:widowControl/>
              <w:adjustRightInd w:val="0"/>
              <w:snapToGrid w:val="0"/>
              <w:spacing w:line="360" w:lineRule="auto"/>
              <w:jc w:val="center"/>
              <w:rPr>
                <w:rFonts w:hint="eastAsia" w:ascii="宋体" w:hAnsi="宋体" w:eastAsia="宋体" w:cs="宋体"/>
                <w:b/>
                <w:kern w:val="0"/>
                <w:sz w:val="20"/>
                <w:szCs w:val="20"/>
              </w:rPr>
            </w:pPr>
            <w:r>
              <w:rPr>
                <w:rFonts w:hint="eastAsia" w:ascii="宋体" w:hAnsi="宋体" w:eastAsia="宋体" w:cs="宋体"/>
                <w:b/>
                <w:kern w:val="0"/>
                <w:sz w:val="20"/>
                <w:szCs w:val="20"/>
              </w:rPr>
              <w:t>34</w:t>
            </w:r>
          </w:p>
        </w:tc>
        <w:tc>
          <w:tcPr>
            <w:tcW w:w="1558" w:type="dxa"/>
            <w:vMerge w:val="continue"/>
            <w:noWrap w:val="0"/>
            <w:vAlign w:val="top"/>
          </w:tcPr>
          <w:p>
            <w:pPr>
              <w:widowControl/>
              <w:adjustRightInd w:val="0"/>
              <w:snapToGrid w:val="0"/>
              <w:spacing w:line="360" w:lineRule="auto"/>
              <w:jc w:val="center"/>
              <w:rPr>
                <w:rFonts w:hint="eastAsia" w:ascii="仿宋" w:hAnsi="仿宋" w:eastAsia="仿宋" w:cs="仿宋"/>
                <w:b/>
                <w:kern w:val="0"/>
                <w:sz w:val="30"/>
                <w:szCs w:val="30"/>
              </w:rPr>
            </w:pPr>
          </w:p>
        </w:tc>
      </w:tr>
    </w:tbl>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自主拓展型课程安排表</w:t>
      </w:r>
    </w:p>
    <w:tbl>
      <w:tblPr>
        <w:tblStyle w:val="4"/>
        <w:tblpPr w:leftFromText="180" w:rightFromText="180" w:vertAnchor="text" w:horzAnchor="margin" w:tblpY="269"/>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79"/>
        <w:gridCol w:w="1440"/>
        <w:gridCol w:w="1123"/>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6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板块</w:t>
            </w:r>
          </w:p>
        </w:tc>
        <w:tc>
          <w:tcPr>
            <w:tcW w:w="197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课程</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开设年级</w:t>
            </w:r>
          </w:p>
        </w:tc>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上课节数</w:t>
            </w:r>
          </w:p>
        </w:tc>
        <w:tc>
          <w:tcPr>
            <w:tcW w:w="247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组织形式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6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学历提升课</w:t>
            </w:r>
          </w:p>
        </w:tc>
        <w:tc>
          <w:tcPr>
            <w:tcW w:w="197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播音与主持</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6、7</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8</w:t>
            </w:r>
            <w:r>
              <w:rPr>
                <w:rFonts w:hint="eastAsia" w:ascii="宋体" w:hAnsi="宋体" w:eastAsia="宋体" w:cs="宋体"/>
                <w:sz w:val="20"/>
                <w:szCs w:val="20"/>
              </w:rPr>
              <w:t>年级</w:t>
            </w:r>
          </w:p>
        </w:tc>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1</w:t>
            </w:r>
          </w:p>
        </w:tc>
        <w:tc>
          <w:tcPr>
            <w:tcW w:w="247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走班、自选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p>
        </w:tc>
        <w:tc>
          <w:tcPr>
            <w:tcW w:w="197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eastAsia="zh-CN"/>
              </w:rPr>
              <w:t>阅读</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rPr>
              <w:t>6、7</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8</w:t>
            </w:r>
            <w:r>
              <w:rPr>
                <w:rFonts w:hint="eastAsia" w:ascii="宋体" w:hAnsi="宋体" w:eastAsia="宋体" w:cs="宋体"/>
                <w:sz w:val="20"/>
                <w:szCs w:val="20"/>
              </w:rPr>
              <w:t>年级</w:t>
            </w:r>
          </w:p>
        </w:tc>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rPr>
              <w:t>1</w:t>
            </w:r>
          </w:p>
        </w:tc>
        <w:tc>
          <w:tcPr>
            <w:tcW w:w="247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rPr>
              <w:t>走班、自选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36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艺术人文</w:t>
            </w:r>
          </w:p>
        </w:tc>
        <w:tc>
          <w:tcPr>
            <w:tcW w:w="197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eastAsia="zh-CN"/>
              </w:rPr>
            </w:pPr>
            <w:r>
              <w:rPr>
                <w:rFonts w:hint="eastAsia" w:ascii="宋体" w:hAnsi="宋体" w:eastAsia="宋体" w:cs="宋体"/>
                <w:sz w:val="20"/>
                <w:szCs w:val="20"/>
                <w:lang w:eastAsia="zh-CN"/>
              </w:rPr>
              <w:t>书法</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6、7</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8</w:t>
            </w:r>
            <w:r>
              <w:rPr>
                <w:rFonts w:hint="eastAsia" w:ascii="宋体" w:hAnsi="宋体" w:eastAsia="宋体" w:cs="宋体"/>
                <w:sz w:val="20"/>
                <w:szCs w:val="20"/>
              </w:rPr>
              <w:t>年级</w:t>
            </w:r>
          </w:p>
        </w:tc>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1</w:t>
            </w:r>
          </w:p>
        </w:tc>
        <w:tc>
          <w:tcPr>
            <w:tcW w:w="247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走班、自选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3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p>
        </w:tc>
        <w:tc>
          <w:tcPr>
            <w:tcW w:w="197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eastAsia="zh-CN"/>
              </w:rPr>
            </w:pPr>
            <w:r>
              <w:rPr>
                <w:rFonts w:hint="eastAsia" w:ascii="宋体" w:hAnsi="宋体" w:eastAsia="宋体" w:cs="宋体"/>
                <w:sz w:val="20"/>
                <w:szCs w:val="20"/>
                <w:lang w:eastAsia="zh-CN"/>
              </w:rPr>
              <w:t>影视欣赏</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6、7</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8</w:t>
            </w:r>
            <w:r>
              <w:rPr>
                <w:rFonts w:hint="eastAsia" w:ascii="宋体" w:hAnsi="宋体" w:eastAsia="宋体" w:cs="宋体"/>
                <w:sz w:val="20"/>
                <w:szCs w:val="20"/>
              </w:rPr>
              <w:t>年级</w:t>
            </w:r>
          </w:p>
        </w:tc>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1</w:t>
            </w:r>
          </w:p>
        </w:tc>
        <w:tc>
          <w:tcPr>
            <w:tcW w:w="247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走班、自选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36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心理健康</w:t>
            </w:r>
          </w:p>
        </w:tc>
        <w:tc>
          <w:tcPr>
            <w:tcW w:w="197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心理</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rPr>
              <w:t>6年级</w:t>
            </w:r>
          </w:p>
        </w:tc>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w:t>
            </w:r>
          </w:p>
        </w:tc>
        <w:tc>
          <w:tcPr>
            <w:tcW w:w="247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eastAsia="zh-CN"/>
              </w:rPr>
              <w:t>不走班</w:t>
            </w:r>
            <w:r>
              <w:rPr>
                <w:rFonts w:hint="eastAsia" w:ascii="宋体" w:hAnsi="宋体" w:eastAsia="宋体" w:cs="宋体"/>
                <w:sz w:val="20"/>
                <w:szCs w:val="20"/>
              </w:rPr>
              <w:t>、</w:t>
            </w:r>
            <w:r>
              <w:rPr>
                <w:rFonts w:hint="eastAsia" w:ascii="宋体" w:hAnsi="宋体" w:eastAsia="宋体" w:cs="宋体"/>
                <w:sz w:val="20"/>
                <w:szCs w:val="20"/>
                <w:lang w:eastAsia="zh-CN"/>
              </w:rPr>
              <w:t>不</w:t>
            </w:r>
            <w:r>
              <w:rPr>
                <w:rFonts w:hint="eastAsia" w:ascii="宋体" w:hAnsi="宋体" w:eastAsia="宋体" w:cs="宋体"/>
                <w:sz w:val="20"/>
                <w:szCs w:val="20"/>
              </w:rPr>
              <w:t>自选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36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科技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实践</w:t>
            </w:r>
          </w:p>
        </w:tc>
        <w:tc>
          <w:tcPr>
            <w:tcW w:w="197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科技制作</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6</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7</w:t>
            </w:r>
            <w:r>
              <w:rPr>
                <w:rFonts w:hint="eastAsia" w:ascii="宋体" w:hAnsi="宋体" w:eastAsia="宋体" w:cs="宋体"/>
                <w:sz w:val="20"/>
                <w:szCs w:val="20"/>
              </w:rPr>
              <w:t>年级</w:t>
            </w:r>
          </w:p>
        </w:tc>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1</w:t>
            </w:r>
          </w:p>
        </w:tc>
        <w:tc>
          <w:tcPr>
            <w:tcW w:w="247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eastAsia="zh-CN"/>
              </w:rPr>
              <w:t>走班</w:t>
            </w:r>
            <w:r>
              <w:rPr>
                <w:rFonts w:hint="eastAsia" w:ascii="宋体" w:hAnsi="宋体" w:eastAsia="宋体" w:cs="宋体"/>
                <w:sz w:val="20"/>
                <w:szCs w:val="20"/>
              </w:rPr>
              <w:t>、自选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3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p>
        </w:tc>
        <w:tc>
          <w:tcPr>
            <w:tcW w:w="197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micro:bit节能感应灯的制作</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6</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7</w:t>
            </w:r>
            <w:r>
              <w:rPr>
                <w:rFonts w:hint="eastAsia" w:ascii="宋体" w:hAnsi="宋体" w:eastAsia="宋体" w:cs="宋体"/>
                <w:sz w:val="20"/>
                <w:szCs w:val="20"/>
              </w:rPr>
              <w:t>年级</w:t>
            </w:r>
          </w:p>
        </w:tc>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1</w:t>
            </w:r>
          </w:p>
        </w:tc>
        <w:tc>
          <w:tcPr>
            <w:tcW w:w="247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eastAsia="zh-CN"/>
              </w:rPr>
            </w:pPr>
            <w:r>
              <w:rPr>
                <w:rFonts w:hint="eastAsia" w:ascii="宋体" w:hAnsi="宋体" w:eastAsia="宋体" w:cs="宋体"/>
                <w:sz w:val="20"/>
                <w:szCs w:val="20"/>
                <w:lang w:eastAsia="zh-CN"/>
              </w:rPr>
              <w:t>走班</w:t>
            </w:r>
            <w:r>
              <w:rPr>
                <w:rFonts w:hint="eastAsia" w:ascii="宋体" w:hAnsi="宋体" w:eastAsia="宋体" w:cs="宋体"/>
                <w:sz w:val="20"/>
                <w:szCs w:val="20"/>
              </w:rPr>
              <w:t>、自选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6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体育</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健身</w:t>
            </w:r>
          </w:p>
        </w:tc>
        <w:tc>
          <w:tcPr>
            <w:tcW w:w="197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100" w:firstLineChars="50"/>
              <w:jc w:val="center"/>
              <w:textAlignment w:val="auto"/>
              <w:rPr>
                <w:rFonts w:hint="eastAsia" w:ascii="宋体" w:hAnsi="宋体" w:eastAsia="宋体" w:cs="宋体"/>
                <w:sz w:val="20"/>
                <w:szCs w:val="20"/>
              </w:rPr>
            </w:pPr>
            <w:r>
              <w:rPr>
                <w:rFonts w:hint="eastAsia" w:ascii="宋体" w:hAnsi="宋体" w:eastAsia="宋体" w:cs="宋体"/>
                <w:color w:val="auto"/>
                <w:sz w:val="20"/>
                <w:szCs w:val="20"/>
                <w:lang w:eastAsia="zh-CN"/>
              </w:rPr>
              <w:t>篮球</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6、7</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8</w:t>
            </w:r>
            <w:r>
              <w:rPr>
                <w:rFonts w:hint="eastAsia" w:ascii="宋体" w:hAnsi="宋体" w:eastAsia="宋体" w:cs="宋体"/>
                <w:sz w:val="20"/>
                <w:szCs w:val="20"/>
              </w:rPr>
              <w:t>年级</w:t>
            </w:r>
          </w:p>
        </w:tc>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1</w:t>
            </w:r>
          </w:p>
        </w:tc>
        <w:tc>
          <w:tcPr>
            <w:tcW w:w="247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走班、自选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3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p>
        </w:tc>
        <w:tc>
          <w:tcPr>
            <w:tcW w:w="197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100" w:firstLineChars="50"/>
              <w:jc w:val="center"/>
              <w:textAlignment w:val="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足球</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6、7</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8</w:t>
            </w:r>
            <w:r>
              <w:rPr>
                <w:rFonts w:hint="eastAsia" w:ascii="宋体" w:hAnsi="宋体" w:eastAsia="宋体" w:cs="宋体"/>
                <w:sz w:val="20"/>
                <w:szCs w:val="20"/>
              </w:rPr>
              <w:t>年级</w:t>
            </w:r>
          </w:p>
        </w:tc>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1</w:t>
            </w:r>
          </w:p>
        </w:tc>
        <w:tc>
          <w:tcPr>
            <w:tcW w:w="247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走班、自选</w:t>
            </w:r>
          </w:p>
        </w:tc>
      </w:tr>
    </w:tbl>
    <w:p>
      <w:pPr>
        <w:shd w:val="clear" w:color="auto" w:fill="FFFFFF"/>
        <w:spacing w:line="360" w:lineRule="auto"/>
        <w:jc w:val="center"/>
        <w:rPr>
          <w:rFonts w:hint="eastAsia" w:ascii="黑体" w:hAnsi="黑体" w:eastAsia="黑体" w:cs="黑体"/>
          <w:b/>
          <w:sz w:val="32"/>
          <w:szCs w:val="32"/>
        </w:rPr>
      </w:pPr>
      <w:r>
        <w:rPr>
          <w:rFonts w:hint="eastAsia" w:ascii="黑体" w:hAnsi="黑体" w:eastAsia="黑体" w:cs="黑体"/>
          <w:b/>
          <w:sz w:val="32"/>
          <w:szCs w:val="32"/>
        </w:rPr>
        <w:t>探究型课程一览表</w:t>
      </w:r>
    </w:p>
    <w:tbl>
      <w:tblPr>
        <w:tblStyle w:val="4"/>
        <w:tblW w:w="8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9"/>
        <w:gridCol w:w="2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b w:val="0"/>
                <w:bCs/>
                <w:color w:val="000000"/>
                <w:kern w:val="0"/>
                <w:sz w:val="20"/>
                <w:szCs w:val="20"/>
              </w:rPr>
            </w:pPr>
            <w:r>
              <w:rPr>
                <w:rFonts w:hint="eastAsia" w:ascii="宋体" w:hAnsi="宋体" w:eastAsia="宋体" w:cs="宋体"/>
                <w:b w:val="0"/>
                <w:bCs/>
                <w:color w:val="000000"/>
                <w:kern w:val="0"/>
                <w:sz w:val="20"/>
                <w:szCs w:val="20"/>
              </w:rPr>
              <w:t>课  题</w:t>
            </w:r>
          </w:p>
        </w:tc>
        <w:tc>
          <w:tcPr>
            <w:tcW w:w="291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b w:val="0"/>
                <w:bCs/>
                <w:color w:val="000000"/>
                <w:kern w:val="0"/>
                <w:sz w:val="20"/>
                <w:szCs w:val="20"/>
              </w:rPr>
            </w:pPr>
            <w:r>
              <w:rPr>
                <w:rFonts w:hint="eastAsia" w:ascii="宋体" w:hAnsi="宋体" w:eastAsia="宋体" w:cs="宋体"/>
                <w:b w:val="0"/>
                <w:bCs/>
                <w:color w:val="000000"/>
                <w:kern w:val="0"/>
                <w:sz w:val="20"/>
                <w:szCs w:val="20"/>
              </w:rPr>
              <w:t>年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我与交通安全</w:t>
            </w:r>
          </w:p>
        </w:tc>
        <w:tc>
          <w:tcPr>
            <w:tcW w:w="2911"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六年级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节能在我身边</w:t>
            </w:r>
          </w:p>
        </w:tc>
        <w:tc>
          <w:tcPr>
            <w:tcW w:w="2911"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我的废物利用</w:t>
            </w:r>
          </w:p>
        </w:tc>
        <w:tc>
          <w:tcPr>
            <w:tcW w:w="2911"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鸟---人类的朋友</w:t>
            </w:r>
          </w:p>
        </w:tc>
        <w:tc>
          <w:tcPr>
            <w:tcW w:w="2911"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动物的保护</w:t>
            </w:r>
          </w:p>
        </w:tc>
        <w:tc>
          <w:tcPr>
            <w:tcW w:w="2911"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学生用水（电）情况调查</w:t>
            </w:r>
          </w:p>
        </w:tc>
        <w:tc>
          <w:tcPr>
            <w:tcW w:w="2911" w:type="dxa"/>
            <w:vMerge w:val="restart"/>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七年级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学生网络游戏调查</w:t>
            </w:r>
          </w:p>
        </w:tc>
        <w:tc>
          <w:tcPr>
            <w:tcW w:w="2911"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学校绿化情况调查</w:t>
            </w:r>
          </w:p>
        </w:tc>
        <w:tc>
          <w:tcPr>
            <w:tcW w:w="2911"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如何环保购物</w:t>
            </w:r>
          </w:p>
        </w:tc>
        <w:tc>
          <w:tcPr>
            <w:tcW w:w="2911"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学生课外英语阅读情况调查</w:t>
            </w:r>
          </w:p>
        </w:tc>
        <w:tc>
          <w:tcPr>
            <w:tcW w:w="2911"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如何选读报刊、杂志和书本</w:t>
            </w:r>
          </w:p>
        </w:tc>
        <w:tc>
          <w:tcPr>
            <w:tcW w:w="2911"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生活小区环境卫生调查</w:t>
            </w:r>
          </w:p>
        </w:tc>
        <w:tc>
          <w:tcPr>
            <w:tcW w:w="2911" w:type="dxa"/>
            <w:vMerge w:val="restart"/>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八年级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学习习惯与学习成绩关系的探究</w:t>
            </w:r>
          </w:p>
        </w:tc>
        <w:tc>
          <w:tcPr>
            <w:tcW w:w="2911"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我与雷锋精神</w:t>
            </w:r>
          </w:p>
        </w:tc>
        <w:tc>
          <w:tcPr>
            <w:tcW w:w="2911"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心理健康与学习成绩的关系的探究</w:t>
            </w:r>
          </w:p>
        </w:tc>
        <w:tc>
          <w:tcPr>
            <w:tcW w:w="2911"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我的家乡朱家角（特色探究）</w:t>
            </w:r>
          </w:p>
        </w:tc>
        <w:tc>
          <w:tcPr>
            <w:tcW w:w="2911"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成长中的我应该具备哪些优秀品质</w:t>
            </w:r>
          </w:p>
        </w:tc>
        <w:tc>
          <w:tcPr>
            <w:tcW w:w="2911" w:type="dxa"/>
            <w:vMerge w:val="restart"/>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九年级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让我如何变得更优秀</w:t>
            </w:r>
          </w:p>
        </w:tc>
        <w:tc>
          <w:tcPr>
            <w:tcW w:w="2911" w:type="dxa"/>
            <w:vMerge w:val="continue"/>
            <w:tcBorders>
              <w:left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kern w:val="0"/>
                <w:sz w:val="30"/>
                <w:szCs w:val="30"/>
              </w:rPr>
            </w:pPr>
          </w:p>
        </w:tc>
      </w:tr>
    </w:tbl>
    <w:p>
      <w:pPr>
        <w:spacing w:line="360" w:lineRule="auto"/>
        <w:ind w:firstLine="602" w:firstLineChars="200"/>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（三）说明</w:t>
      </w:r>
    </w:p>
    <w:p>
      <w:pPr>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（1）初中《习近平新时代中国特色社会主义思想学生读本》安排在八年级上学期，作为必修内容，利用课后服务时间安排课时，平均每周1课时。</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拓展型课程方面，</w:t>
      </w:r>
      <w:r>
        <w:rPr>
          <w:rFonts w:hint="eastAsia" w:ascii="仿宋" w:hAnsi="仿宋" w:eastAsia="仿宋" w:cs="仿宋"/>
          <w:sz w:val="30"/>
          <w:szCs w:val="30"/>
        </w:rPr>
        <w:t>在基础型课程共性要求的基础上，为了满足学生不同方向和不同层次的发展需要以及适应社会需求的多样化而设置的课程，它侧重于培养学生的发展性学力，是对基础型课程的必要拓展和提高。为此学校专门成立拓展型课程领导小组，为拓展型课程的实施进行整体的规划，整个一学期的拓展课程全部落实到位，教师走班、学生走班的课程时间、实施地点、课程内容全部以表格形式落实到人、落实到位。</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如果某些课程因为天气或其他因素无法开展活动时，我们会有相关的预案进行及时调整。反馈机制包括来自学生反馈和教师反馈。</w:t>
      </w:r>
    </w:p>
    <w:p>
      <w:pPr>
        <w:spacing w:line="360" w:lineRule="auto"/>
        <w:rPr>
          <w:rFonts w:hint="eastAsia" w:ascii="仿宋" w:hAnsi="仿宋" w:eastAsia="仿宋" w:cs="仿宋"/>
          <w:sz w:val="30"/>
          <w:szCs w:val="30"/>
        </w:rPr>
      </w:pPr>
      <w:r>
        <w:rPr>
          <w:rFonts w:hint="eastAsia" w:ascii="仿宋" w:hAnsi="仿宋" w:eastAsia="仿宋" w:cs="仿宋"/>
          <w:sz w:val="30"/>
          <w:szCs w:val="30"/>
          <w:lang w:val="en-US" w:eastAsia="zh-CN"/>
        </w:rPr>
        <w:t xml:space="preserve">     （3）探究型课程方面，</w:t>
      </w:r>
      <w:r>
        <w:rPr>
          <w:rFonts w:hint="eastAsia" w:ascii="仿宋" w:hAnsi="仿宋" w:eastAsia="仿宋" w:cs="仿宋"/>
          <w:sz w:val="30"/>
          <w:szCs w:val="30"/>
        </w:rPr>
        <w:t>开学初每班选择一个一级主题 ，在一学期内完成探究活动。各班学生根据兴趣爱好、学习基础和能力差异进行分组，形成若干个二级主题探究小组，在教师指导下进行合作探究学习。在课程计划规定的时间内进行集中活动，其他的探究活动在课外进行。</w:t>
      </w:r>
    </w:p>
    <w:p>
      <w:pPr>
        <w:spacing w:line="360" w:lineRule="auto"/>
        <w:ind w:firstLine="48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根据《上海市教育委员会关于实施项目化学习推动义务教育育人方式改革的指导意见》，基础型课程中，要求教师在进行课时安排时，每学期开展学科项目化学习的课时不低于5%，可开展主题化等综合性教学活动。</w:t>
      </w:r>
    </w:p>
    <w:p>
      <w:pPr>
        <w:numPr>
          <w:ilvl w:val="0"/>
          <w:numId w:val="1"/>
        </w:numPr>
        <w:spacing w:line="360" w:lineRule="auto"/>
        <w:ind w:left="0" w:leftChars="0" w:firstLine="602" w:firstLineChars="200"/>
        <w:jc w:val="left"/>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课程实施与评价</w:t>
      </w:r>
    </w:p>
    <w:p>
      <w:pPr>
        <w:spacing w:line="360" w:lineRule="auto"/>
        <w:ind w:firstLine="48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（一）国家课程的实施</w:t>
      </w:r>
    </w:p>
    <w:p>
      <w:pPr>
        <w:spacing w:line="360" w:lineRule="auto"/>
        <w:ind w:firstLine="48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1.学科课程实施</w:t>
      </w:r>
    </w:p>
    <w:p>
      <w:pPr>
        <w:spacing w:line="360" w:lineRule="auto"/>
        <w:ind w:firstLine="48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①落实五育并举，开齐开足国家课程</w:t>
      </w:r>
    </w:p>
    <w:p>
      <w:pPr>
        <w:spacing w:line="360" w:lineRule="auto"/>
        <w:ind w:firstLine="48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加强教学管理，开齐开足开好国家规定课程，严格按课程标准开展教学。健全教学管理规程，统筹制定教学计划，优化教学环节，通过教研组、备课组落实各项教学管理流程，强化过程管理、及时反馈定期开展的教案检查、作业检查、听课等情况。</w:t>
      </w:r>
    </w:p>
    <w:p>
      <w:pPr>
        <w:numPr>
          <w:ilvl w:val="0"/>
          <w:numId w:val="0"/>
        </w:numPr>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②坚持素养导向，强化课堂主阵地</w:t>
      </w:r>
    </w:p>
    <w:p>
      <w:pPr>
        <w:numPr>
          <w:ilvl w:val="0"/>
          <w:numId w:val="0"/>
        </w:numPr>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优化教学方式。进行教学方式变革，让课堂活起来。优化课堂学习过程，创设真实学习情境，设计优质课堂问题，为学生学习的重难点搭建学习支架，让深度学习真发生。通过教研组、备课组活动落实“新课程新教材”理念、内容和要求，切实提高教学效果和效率。坚持教学相长，重视情境教学，探索项目化学习，重视差异化教学和个别化指导。</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③</w:t>
      </w:r>
      <w:r>
        <w:rPr>
          <w:rFonts w:hint="eastAsia" w:ascii="仿宋" w:hAnsi="仿宋" w:eastAsia="仿宋" w:cs="仿宋"/>
          <w:sz w:val="30"/>
          <w:szCs w:val="30"/>
        </w:rPr>
        <w:t>夯实教学五环节</w:t>
      </w:r>
      <w:r>
        <w:rPr>
          <w:rFonts w:hint="eastAsia" w:ascii="仿宋" w:hAnsi="仿宋" w:eastAsia="仿宋" w:cs="仿宋"/>
          <w:sz w:val="30"/>
          <w:szCs w:val="30"/>
          <w:lang w:eastAsia="zh-CN"/>
        </w:rPr>
        <w:t>，</w:t>
      </w:r>
      <w:r>
        <w:rPr>
          <w:rFonts w:hint="eastAsia" w:ascii="仿宋" w:hAnsi="仿宋" w:eastAsia="仿宋" w:cs="仿宋"/>
          <w:sz w:val="30"/>
          <w:szCs w:val="30"/>
        </w:rPr>
        <w:t>提高教学效能</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备课</w:t>
      </w:r>
      <w:r>
        <w:rPr>
          <w:rFonts w:hint="eastAsia" w:ascii="仿宋" w:hAnsi="仿宋" w:eastAsia="仿宋" w:cs="仿宋"/>
          <w:sz w:val="30"/>
          <w:szCs w:val="30"/>
          <w:lang w:eastAsia="zh-CN"/>
        </w:rPr>
        <w:t>——</w:t>
      </w:r>
      <w:r>
        <w:rPr>
          <w:rFonts w:hint="eastAsia" w:ascii="仿宋" w:hAnsi="仿宋" w:eastAsia="仿宋" w:cs="仿宋"/>
          <w:sz w:val="30"/>
          <w:szCs w:val="30"/>
        </w:rPr>
        <w:t>加强针对性，根据学生实际情况，不断地对课程进行开发与整合，</w:t>
      </w:r>
      <w:r>
        <w:rPr>
          <w:rFonts w:hint="eastAsia" w:ascii="仿宋" w:hAnsi="仿宋" w:eastAsia="仿宋" w:cs="仿宋"/>
          <w:sz w:val="30"/>
          <w:szCs w:val="30"/>
          <w:lang w:eastAsia="zh-CN"/>
        </w:rPr>
        <w:t>注重单元整体教学设计，</w:t>
      </w:r>
      <w:r>
        <w:rPr>
          <w:rFonts w:hint="eastAsia" w:ascii="仿宋" w:hAnsi="仿宋" w:eastAsia="仿宋" w:cs="仿宋"/>
          <w:sz w:val="30"/>
          <w:szCs w:val="30"/>
        </w:rPr>
        <w:t>以“学习单”“同伴互助小组”为抓手，加强备课活动的针对性、有效性。</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上课</w:t>
      </w:r>
      <w:r>
        <w:rPr>
          <w:rFonts w:hint="eastAsia" w:ascii="仿宋" w:hAnsi="仿宋" w:eastAsia="仿宋" w:cs="仿宋"/>
          <w:sz w:val="30"/>
          <w:szCs w:val="30"/>
          <w:lang w:eastAsia="zh-CN"/>
        </w:rPr>
        <w:t>——</w:t>
      </w:r>
      <w:r>
        <w:rPr>
          <w:rFonts w:hint="eastAsia" w:ascii="仿宋" w:hAnsi="仿宋" w:eastAsia="仿宋" w:cs="仿宋"/>
          <w:sz w:val="30"/>
          <w:szCs w:val="30"/>
        </w:rPr>
        <w:t>提高实效性，能适时开展有效的小组合作、“同伴互助小组”互助学习，让学生有主动学习的情境，有充分思考、探究、研讨的时空。</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作业</w:t>
      </w:r>
      <w:r>
        <w:rPr>
          <w:rFonts w:hint="eastAsia" w:ascii="仿宋" w:hAnsi="仿宋" w:eastAsia="仿宋" w:cs="仿宋"/>
          <w:sz w:val="30"/>
          <w:szCs w:val="30"/>
          <w:lang w:eastAsia="zh-CN"/>
        </w:rPr>
        <w:t>——</w:t>
      </w:r>
      <w:r>
        <w:rPr>
          <w:rFonts w:hint="eastAsia" w:ascii="仿宋" w:hAnsi="仿宋" w:eastAsia="仿宋" w:cs="仿宋"/>
          <w:sz w:val="30"/>
          <w:szCs w:val="30"/>
        </w:rPr>
        <w:t>重视有效性，精心设计作业，培养预习能力，引导学生多样化的富有个性的学习，为课堂教学打好基础。</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辅导</w:t>
      </w:r>
      <w:r>
        <w:rPr>
          <w:rFonts w:hint="eastAsia" w:ascii="仿宋" w:hAnsi="仿宋" w:eastAsia="仿宋" w:cs="仿宋"/>
          <w:sz w:val="30"/>
          <w:szCs w:val="30"/>
          <w:lang w:eastAsia="zh-CN"/>
        </w:rPr>
        <w:t>——</w:t>
      </w:r>
      <w:r>
        <w:rPr>
          <w:rFonts w:hint="eastAsia" w:ascii="仿宋" w:hAnsi="仿宋" w:eastAsia="仿宋" w:cs="仿宋"/>
          <w:sz w:val="30"/>
          <w:szCs w:val="30"/>
        </w:rPr>
        <w:t>关注层次性，使各类学生均在原有基础上有进步。</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评价</w:t>
      </w:r>
      <w:r>
        <w:rPr>
          <w:rFonts w:hint="eastAsia" w:ascii="仿宋" w:hAnsi="仿宋" w:eastAsia="仿宋" w:cs="仿宋"/>
          <w:sz w:val="30"/>
          <w:szCs w:val="30"/>
          <w:lang w:eastAsia="zh-CN"/>
        </w:rPr>
        <w:t>——</w:t>
      </w:r>
      <w:r>
        <w:rPr>
          <w:rFonts w:hint="eastAsia" w:ascii="仿宋" w:hAnsi="仿宋" w:eastAsia="仿宋" w:cs="仿宋"/>
          <w:sz w:val="30"/>
          <w:szCs w:val="30"/>
        </w:rPr>
        <w:t>注重激励性，着眼于学生对不足的弥补和提高，以及教师有针对性地改进自身的教学。</w:t>
      </w:r>
    </w:p>
    <w:p>
      <w:pPr>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④</w:t>
      </w:r>
      <w:r>
        <w:rPr>
          <w:rFonts w:hint="eastAsia" w:ascii="仿宋" w:hAnsi="仿宋" w:eastAsia="仿宋" w:cs="仿宋"/>
          <w:sz w:val="30"/>
          <w:szCs w:val="30"/>
        </w:rPr>
        <w:t>开展</w:t>
      </w:r>
      <w:r>
        <w:rPr>
          <w:rFonts w:hint="eastAsia" w:ascii="仿宋" w:hAnsi="仿宋" w:eastAsia="仿宋" w:cs="仿宋"/>
          <w:sz w:val="30"/>
          <w:szCs w:val="30"/>
          <w:lang w:eastAsia="zh-CN"/>
        </w:rPr>
        <w:t>团队听课，打造高效常态课堂</w:t>
      </w:r>
    </w:p>
    <w:p>
      <w:pPr>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学校以“课堂常规在教学中的有效落实”为主题，组建由外请专家、本校的区校两级名优骨干教师、行政干部、教研组长等组成的“听课团队”，按照规定的流程，以事先不通知的“推门课”和事先有所准备的课例研修实践课两种形式，面对全体教师特别是青年教师开展听课活动。以一听（听课堂常规在教学中的落实情况）、二查（查备课笔记和作业布置、批改情况）、三反馈（定时间定地点按规定主题开展听课后的面对面交流并形成书面评课意见反馈给执教老师）、四反思（由执教老师围绕评课意见撰写教后反思）、五上传（汇总上传相关材料）为流程，融合课题研究、课例研修主题等内容，编制专用听课记录表，做到课后及时反馈，以此促进教师改进</w:t>
      </w:r>
      <w:r>
        <w:rPr>
          <w:rFonts w:hint="eastAsia" w:ascii="仿宋" w:hAnsi="仿宋" w:eastAsia="仿宋" w:cs="仿宋"/>
          <w:sz w:val="30"/>
          <w:szCs w:val="30"/>
          <w:lang w:eastAsia="zh-CN"/>
        </w:rPr>
        <w:t>。</w:t>
      </w:r>
    </w:p>
    <w:p>
      <w:pPr>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⑤注重单元教学设计，加强跨学科案例研究</w:t>
      </w:r>
    </w:p>
    <w:p>
      <w:pPr>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以学科课程标准、基本要求、教学指南等为导向，注重学科核心素养的发展，加强整体教学设计。尤其要关注单元教学指导下的单元教学设计，注意单课设计与单元目标间的关联以及课时之间的连贯性。同时，结合中考改革要求与“绿色指标”导向，由点到面，逐步开展跨学科案例的研究，形成一批具有一定价值的研究成果。</w:t>
      </w:r>
    </w:p>
    <w:p>
      <w:pPr>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⑥深化课例研修，夯实循证研究</w:t>
      </w:r>
    </w:p>
    <w:p>
      <w:pPr>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学校继续开展主题式课例研修，在梳理经验的基础上，重点关注两方面：第一，研究的可持续性，合理制定各学科课例研修主题，既关注学科内纵向发展目标，又要统筹学科之间横向关联；第二，研究的实效性，在循证研究方法的选择上需要改善概括性证据居多的现状，进一步加强量表的设计与使用，以数据分析等可操作性更强、客观性更强的循证手段，提高课例研修的实效性。由此，聚焦课堂教学问题，提高教师的实践反思能力。</w:t>
      </w:r>
    </w:p>
    <w:p>
      <w:pPr>
        <w:numPr>
          <w:ilvl w:val="0"/>
          <w:numId w:val="0"/>
        </w:numPr>
        <w:spacing w:line="360" w:lineRule="auto"/>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2.劳动课程实施</w:t>
      </w:r>
    </w:p>
    <w:p>
      <w:pPr>
        <w:numPr>
          <w:ilvl w:val="0"/>
          <w:numId w:val="0"/>
        </w:numPr>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落实五育并举，加强劳动课程的实施。学校探索劳动教育课程设计与实施，学校劳动教育以关爱教育理念为引领，以劳树德、以劳增智、以劳强体、以劳益美和以劳创新，达到以劳动教育助力成长的目标。建构家庭、学校、社会三位一体的劳动教育课程。依据家庭劳动教育日常化、学校劳动教育规范化、社会劳动教育多样化原则整合多方资源，形成具有综合性、实践性、开放性、针对性的课程体系，如面点、小菜园种植等，组织开展劳动教育活动。</w:t>
      </w:r>
    </w:p>
    <w:p>
      <w:pPr>
        <w:numPr>
          <w:ilvl w:val="0"/>
          <w:numId w:val="0"/>
        </w:numPr>
        <w:spacing w:line="360" w:lineRule="auto"/>
        <w:ind w:left="480" w:leftChars="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3.综合实践活动课程实施</w:t>
      </w:r>
    </w:p>
    <w:tbl>
      <w:tblPr>
        <w:tblStyle w:val="4"/>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1939"/>
        <w:gridCol w:w="1980"/>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kern w:val="0"/>
                <w:sz w:val="20"/>
                <w:szCs w:val="20"/>
              </w:rPr>
            </w:pPr>
            <w:r>
              <w:rPr>
                <w:rFonts w:hint="eastAsia" w:asciiTheme="minorEastAsia" w:hAnsiTheme="minorEastAsia" w:eastAsiaTheme="minorEastAsia" w:cstheme="minorEastAsia"/>
                <w:b/>
                <w:kern w:val="0"/>
                <w:sz w:val="20"/>
                <w:szCs w:val="20"/>
              </w:rPr>
              <w:t>时间</w:t>
            </w:r>
          </w:p>
        </w:tc>
        <w:tc>
          <w:tcPr>
            <w:tcW w:w="1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kern w:val="0"/>
                <w:sz w:val="20"/>
                <w:szCs w:val="20"/>
              </w:rPr>
            </w:pPr>
            <w:r>
              <w:rPr>
                <w:rFonts w:hint="eastAsia" w:asciiTheme="minorEastAsia" w:hAnsiTheme="minorEastAsia" w:eastAsiaTheme="minorEastAsia" w:cstheme="minorEastAsia"/>
                <w:b/>
                <w:kern w:val="0"/>
                <w:sz w:val="20"/>
                <w:szCs w:val="20"/>
              </w:rPr>
              <w:t>活动主题</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kern w:val="0"/>
                <w:sz w:val="20"/>
                <w:szCs w:val="20"/>
              </w:rPr>
            </w:pPr>
            <w:r>
              <w:rPr>
                <w:rFonts w:hint="eastAsia" w:asciiTheme="minorEastAsia" w:hAnsiTheme="minorEastAsia" w:eastAsiaTheme="minorEastAsia" w:cstheme="minorEastAsia"/>
                <w:b/>
                <w:kern w:val="0"/>
                <w:sz w:val="20"/>
                <w:szCs w:val="20"/>
              </w:rPr>
              <w:t>活动对象</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kern w:val="0"/>
                <w:sz w:val="20"/>
                <w:szCs w:val="20"/>
              </w:rPr>
            </w:pPr>
            <w:r>
              <w:rPr>
                <w:rFonts w:hint="eastAsia" w:asciiTheme="minorEastAsia" w:hAnsiTheme="minorEastAsia" w:eastAsiaTheme="minorEastAsia" w:cstheme="minorEastAsia"/>
                <w:b/>
                <w:kern w:val="0"/>
                <w:sz w:val="20"/>
                <w:szCs w:val="20"/>
              </w:rPr>
              <w:t>活动形式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3月</w:t>
            </w:r>
          </w:p>
        </w:tc>
        <w:tc>
          <w:tcPr>
            <w:tcW w:w="1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思品节</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420" w:hanging="400" w:hangingChars="200"/>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6、7、8、9年级</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107" w:leftChars="-51" w:firstLine="102" w:firstLineChars="51"/>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（1）学校确定具体内容</w:t>
            </w:r>
          </w:p>
          <w:p>
            <w:pPr>
              <w:keepNext w:val="0"/>
              <w:keepLines w:val="0"/>
              <w:pageBreakBefore w:val="0"/>
              <w:widowControl/>
              <w:kinsoku/>
              <w:wordWrap/>
              <w:overflowPunct/>
              <w:topLinePunct w:val="0"/>
              <w:autoSpaceDE/>
              <w:autoSpaceDN/>
              <w:bidi w:val="0"/>
              <w:adjustRightInd/>
              <w:snapToGrid/>
              <w:spacing w:line="600" w:lineRule="exact"/>
              <w:ind w:left="-107" w:leftChars="-51" w:firstLine="102" w:firstLineChars="51"/>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（2）各班开展思品节主题班会</w:t>
            </w:r>
          </w:p>
          <w:p>
            <w:pPr>
              <w:keepNext w:val="0"/>
              <w:keepLines w:val="0"/>
              <w:pageBreakBefore w:val="0"/>
              <w:widowControl/>
              <w:kinsoku/>
              <w:wordWrap/>
              <w:overflowPunct/>
              <w:topLinePunct w:val="0"/>
              <w:autoSpaceDE/>
              <w:autoSpaceDN/>
              <w:bidi w:val="0"/>
              <w:adjustRightInd/>
              <w:snapToGrid/>
              <w:spacing w:line="600" w:lineRule="exact"/>
              <w:ind w:left="420" w:hanging="400" w:hangingChars="200"/>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（3）学校统一举办演讲比赛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4月</w:t>
            </w:r>
          </w:p>
        </w:tc>
        <w:tc>
          <w:tcPr>
            <w:tcW w:w="1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素质教育活动（一）</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525" w:hanging="500" w:hangingChars="250"/>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6、7、8、9年级</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（1）学校动员各年级学生参加素质教育活动</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（2）各班主任老师及学生参加素质教育活动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5月</w:t>
            </w:r>
          </w:p>
        </w:tc>
        <w:tc>
          <w:tcPr>
            <w:tcW w:w="1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525" w:hanging="500" w:hangingChars="250"/>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五月歌会</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525" w:hanging="500" w:hangingChars="250"/>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6、7、8年级</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（1）各班级推荐小组参加五月歌会，并自行排练</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（2）学校统一举行以班级为单位的五月歌会比赛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6月</w:t>
            </w:r>
          </w:p>
        </w:tc>
        <w:tc>
          <w:tcPr>
            <w:tcW w:w="1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525" w:hanging="500" w:hangingChars="250"/>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毕业典礼</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525" w:hanging="500" w:hangingChars="250"/>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9年级</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（1）各班级动员学生报名参加，并利用中考后的时间自行排练</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（2）学校统一组织学生参加毕业典礼表演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9月</w:t>
            </w:r>
          </w:p>
        </w:tc>
        <w:tc>
          <w:tcPr>
            <w:tcW w:w="1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525" w:hanging="500" w:hangingChars="250"/>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运动会</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6、7、8、9年级</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（1）各班级动员学生报名参加运动会项目</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（2）学校统一组织学生参与运动会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10月</w:t>
            </w:r>
          </w:p>
        </w:tc>
        <w:tc>
          <w:tcPr>
            <w:tcW w:w="1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525" w:hanging="500" w:hangingChars="250"/>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素质教育活动（二）</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6、7、8、9年级</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（1）学校动员各年级学生参加素质教育活动</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（2）各班主任老师及学生参加素质教育活动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11月</w:t>
            </w:r>
          </w:p>
        </w:tc>
        <w:tc>
          <w:tcPr>
            <w:tcW w:w="1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525" w:hanging="500" w:hangingChars="250"/>
              <w:jc w:val="center"/>
              <w:textAlignment w:val="auto"/>
              <w:rPr>
                <w:rFonts w:hint="eastAsia" w:asciiTheme="minorEastAsia" w:hAnsiTheme="minorEastAsia" w:eastAsiaTheme="minorEastAsia" w:cstheme="minorEastAsia"/>
                <w:kern w:val="0"/>
                <w:sz w:val="20"/>
                <w:szCs w:val="20"/>
                <w:lang w:eastAsia="zh-CN"/>
              </w:rPr>
            </w:pPr>
            <w:r>
              <w:rPr>
                <w:rFonts w:hint="eastAsia" w:asciiTheme="minorEastAsia" w:hAnsiTheme="minorEastAsia" w:eastAsiaTheme="minorEastAsia" w:cstheme="minorEastAsia"/>
                <w:kern w:val="0"/>
                <w:sz w:val="20"/>
                <w:szCs w:val="20"/>
              </w:rPr>
              <w:t>读书节</w:t>
            </w:r>
            <w:r>
              <w:rPr>
                <w:rFonts w:hint="eastAsia" w:asciiTheme="minorEastAsia" w:hAnsiTheme="minorEastAsia" w:eastAsiaTheme="minorEastAsia" w:cstheme="minorEastAsia"/>
                <w:kern w:val="0"/>
                <w:sz w:val="20"/>
                <w:szCs w:val="20"/>
                <w:lang w:eastAsia="zh-CN"/>
              </w:rPr>
              <w:t>、科技节</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6、7、8、9年级</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（1）语文老师</w:t>
            </w:r>
            <w:r>
              <w:rPr>
                <w:rFonts w:hint="eastAsia" w:asciiTheme="minorEastAsia" w:hAnsiTheme="minorEastAsia" w:eastAsiaTheme="minorEastAsia" w:cstheme="minorEastAsia"/>
                <w:kern w:val="0"/>
                <w:sz w:val="20"/>
                <w:szCs w:val="20"/>
                <w:lang w:eastAsia="zh-CN"/>
              </w:rPr>
              <w:t>、科技辅导员</w:t>
            </w:r>
            <w:r>
              <w:rPr>
                <w:rFonts w:hint="eastAsia" w:asciiTheme="minorEastAsia" w:hAnsiTheme="minorEastAsia" w:eastAsiaTheme="minorEastAsia" w:cstheme="minorEastAsia"/>
                <w:kern w:val="0"/>
                <w:sz w:val="20"/>
                <w:szCs w:val="20"/>
              </w:rPr>
              <w:t>动员学生报名参加</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（2）学校统一组织学生参与活动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12月</w:t>
            </w:r>
          </w:p>
        </w:tc>
        <w:tc>
          <w:tcPr>
            <w:tcW w:w="1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525" w:hanging="500" w:hangingChars="250"/>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艺术节</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6、7、8年级</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（1）各班级推荐小组参加艺术节，并自行排练</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（2）学校统一举行以班级为单位的艺术节活动</w:t>
            </w:r>
          </w:p>
        </w:tc>
      </w:tr>
    </w:tbl>
    <w:p>
      <w:pPr>
        <w:spacing w:line="360" w:lineRule="auto"/>
        <w:ind w:firstLine="48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（二）课后服务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课后服务内容分为两个大类：第一类为课业辅导，针对不同层次的学生，进行分层服务。一种是对学有困难的、作业习惯比较差的学生，通过课后服务时间自主完成作业，进行个别辅导与答疑，以夯实基础。第二种，在中招改革下，为更好地用到名额分配，给学优生更多选择的机会，对部分学优生进行能力提升。主要涉及综合素质评价考试学科中的语文、数学、英语、物理、化学、跨学科案例分析等学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FF0000"/>
          <w:sz w:val="30"/>
          <w:szCs w:val="30"/>
          <w:lang w:val="en-US" w:eastAsia="zh-CN"/>
        </w:rPr>
      </w:pPr>
      <w:r>
        <w:rPr>
          <w:rFonts w:hint="eastAsia" w:ascii="仿宋" w:hAnsi="仿宋" w:eastAsia="仿宋" w:cs="仿宋"/>
          <w:color w:val="FF0000"/>
          <w:sz w:val="30"/>
          <w:szCs w:val="30"/>
          <w:lang w:val="en-US" w:eastAsia="zh-CN"/>
        </w:rPr>
        <w:t>第二类为拓展活动，主要有以下几个部分组成：</w:t>
      </w:r>
      <w:r>
        <w:rPr>
          <w:rFonts w:hint="eastAsia" w:ascii="仿宋" w:hAnsi="仿宋" w:eastAsia="仿宋" w:cs="仿宋"/>
          <w:b w:val="0"/>
          <w:bCs w:val="0"/>
          <w:color w:val="FF0000"/>
          <w:sz w:val="30"/>
          <w:szCs w:val="30"/>
          <w:lang w:val="en-US" w:eastAsia="zh-CN"/>
        </w:rPr>
        <w:t>①心理活动：</w:t>
      </w:r>
      <w:r>
        <w:rPr>
          <w:rFonts w:hint="eastAsia" w:ascii="仿宋" w:hAnsi="仿宋" w:eastAsia="仿宋" w:cs="仿宋"/>
          <w:color w:val="FF0000"/>
          <w:sz w:val="30"/>
          <w:szCs w:val="30"/>
          <w:lang w:val="en-US" w:eastAsia="zh-CN"/>
        </w:rPr>
        <w:t>受多方面环境影响，学生的心理问题有逐年上升的趋势，为了及时了解学生的心理状况，将心理问题的萌芽扼杀在摇篮中，学校将开展心理健康辅导培训，从学生、家长、教师多方面入手，开展系列讲座；</w:t>
      </w:r>
      <w:r>
        <w:rPr>
          <w:rFonts w:hint="eastAsia" w:ascii="仿宋" w:hAnsi="仿宋" w:eastAsia="仿宋" w:cs="仿宋"/>
          <w:b w:val="0"/>
          <w:bCs w:val="0"/>
          <w:color w:val="FF0000"/>
          <w:sz w:val="30"/>
          <w:szCs w:val="30"/>
          <w:lang w:val="en-US" w:eastAsia="zh-CN"/>
        </w:rPr>
        <w:t>②党史学习：</w:t>
      </w:r>
      <w:r>
        <w:rPr>
          <w:rFonts w:hint="eastAsia" w:ascii="仿宋" w:hAnsi="仿宋" w:eastAsia="仿宋" w:cs="仿宋"/>
          <w:color w:val="FF0000"/>
          <w:sz w:val="30"/>
          <w:szCs w:val="30"/>
          <w:lang w:val="en-US" w:eastAsia="zh-CN"/>
        </w:rPr>
        <w:t>为了让学生更好地了解中国共产党光辉历史，从小树立爱国、爱党、爱家乡的理念，开展“童心向党，知行有我”党史学习教育系列讲座；</w:t>
      </w:r>
      <w:r>
        <w:rPr>
          <w:rFonts w:hint="eastAsia" w:ascii="仿宋" w:hAnsi="仿宋" w:eastAsia="仿宋" w:cs="仿宋"/>
          <w:b w:val="0"/>
          <w:bCs w:val="0"/>
          <w:color w:val="FF0000"/>
          <w:sz w:val="30"/>
          <w:szCs w:val="30"/>
          <w:lang w:val="en-US" w:eastAsia="zh-CN"/>
        </w:rPr>
        <w:t>③法制讲座：</w:t>
      </w:r>
      <w:r>
        <w:rPr>
          <w:rFonts w:hint="eastAsia" w:ascii="仿宋" w:hAnsi="仿宋" w:eastAsia="仿宋" w:cs="仿宋"/>
          <w:color w:val="FF0000"/>
          <w:sz w:val="30"/>
          <w:szCs w:val="30"/>
          <w:lang w:val="en-US" w:eastAsia="zh-CN"/>
        </w:rPr>
        <w:t>依法治国是党领导人民治理国家的基本方略，为了更好地为青少年开展普法教育，切实减少青少年犯罪事件，我校开展以“知有方，行有法”为主题的学生法治教育系列讲座。</w:t>
      </w:r>
      <w:r>
        <w:rPr>
          <w:rFonts w:hint="eastAsia" w:ascii="仿宋" w:hAnsi="仿宋" w:eastAsia="仿宋" w:cs="仿宋"/>
          <w:b w:val="0"/>
          <w:bCs w:val="0"/>
          <w:color w:val="FF0000"/>
          <w:sz w:val="30"/>
          <w:szCs w:val="30"/>
          <w:lang w:val="en-US" w:eastAsia="zh-CN"/>
        </w:rPr>
        <w:t>④劳动教育：</w:t>
      </w:r>
      <w:r>
        <w:rPr>
          <w:rFonts w:hint="eastAsia" w:ascii="仿宋" w:hAnsi="仿宋" w:eastAsia="仿宋" w:cs="仿宋"/>
          <w:color w:val="FF0000"/>
          <w:sz w:val="30"/>
          <w:szCs w:val="30"/>
          <w:lang w:val="en-US" w:eastAsia="zh-CN"/>
        </w:rPr>
        <w:t>切实加强对学生的劳动教育，全面提高学生劳动素养，组织开展符合学生身心发展特征和本校实际、形式多样的劳动教育活动。</w:t>
      </w:r>
    </w:p>
    <w:p>
      <w:pPr>
        <w:spacing w:line="360" w:lineRule="auto"/>
        <w:ind w:firstLine="480"/>
        <w:rPr>
          <w:rFonts w:hint="eastAsia" w:ascii="仿宋" w:hAnsi="仿宋" w:eastAsia="仿宋" w:cs="仿宋"/>
          <w:b/>
          <w:bCs/>
          <w:sz w:val="30"/>
          <w:szCs w:val="30"/>
        </w:rPr>
      </w:pPr>
      <w:r>
        <w:rPr>
          <w:rFonts w:hint="eastAsia" w:ascii="仿宋" w:hAnsi="仿宋" w:eastAsia="仿宋" w:cs="仿宋"/>
          <w:b/>
          <w:bCs/>
          <w:sz w:val="30"/>
          <w:szCs w:val="30"/>
          <w:lang w:val="en-US" w:eastAsia="zh-CN"/>
        </w:rPr>
        <w:t>（三）课程评价</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优化考核评价机制，营造竞争的氛围。</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基础型课程教学评价参照课程标准。拓展型、探究型课程的教学评价补充如下：</w:t>
      </w:r>
    </w:p>
    <w:p>
      <w:pPr>
        <w:spacing w:line="360" w:lineRule="auto"/>
        <w:ind w:firstLine="600" w:firstLineChars="200"/>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1.学科课程质量</w:t>
      </w:r>
      <w:r>
        <w:rPr>
          <w:rFonts w:hint="eastAsia" w:ascii="仿宋" w:hAnsi="仿宋" w:eastAsia="仿宋" w:cs="仿宋"/>
          <w:b w:val="0"/>
          <w:bCs w:val="0"/>
          <w:sz w:val="30"/>
          <w:szCs w:val="30"/>
        </w:rPr>
        <w:t>评价</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加强对学校三类课程的管理。提高课程实施的有效性，通过日常听课、检查、评价等形式，提高课程实施的质量。根据学生的选修意向、学习情况、知识掌握情况及兴趣和参与程度，通过家长、学生的问卷等方法，每学期对所有的学校课程进行评价，并提出整改措施，从而使学校课程不断推陈出新、不断完善。不断加强学校的课程领导力。</w:t>
      </w:r>
    </w:p>
    <w:p>
      <w:pPr>
        <w:spacing w:line="36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2.教师</w:t>
      </w:r>
      <w:r>
        <w:rPr>
          <w:rFonts w:hint="eastAsia" w:ascii="仿宋" w:hAnsi="仿宋" w:eastAsia="仿宋" w:cs="仿宋"/>
          <w:b w:val="0"/>
          <w:bCs/>
          <w:sz w:val="30"/>
          <w:szCs w:val="30"/>
        </w:rPr>
        <w:t>教</w:t>
      </w:r>
      <w:r>
        <w:rPr>
          <w:rFonts w:hint="eastAsia" w:ascii="仿宋" w:hAnsi="仿宋" w:eastAsia="仿宋" w:cs="仿宋"/>
          <w:b w:val="0"/>
          <w:bCs/>
          <w:sz w:val="30"/>
          <w:szCs w:val="30"/>
          <w:lang w:eastAsia="zh-CN"/>
        </w:rPr>
        <w:t>学</w:t>
      </w:r>
      <w:r>
        <w:rPr>
          <w:rFonts w:hint="eastAsia" w:ascii="仿宋" w:hAnsi="仿宋" w:eastAsia="仿宋" w:cs="仿宋"/>
          <w:b w:val="0"/>
          <w:bCs/>
          <w:sz w:val="30"/>
          <w:szCs w:val="30"/>
        </w:rPr>
        <w:t>评价</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（1）完善评价机制，建立学校各学科教师相对一致的考核评价机制，以提高全体教师工作的责任感、积极性和主动性。</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（2）定期听课以及听取学生反馈意见，定期检查教案，促进教师学会诊断教与学过程中存在的问题，以改善教学策略，明确努力方向，最终以校本课程的形式呈现。</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（3）通过对问卷调查、座谈、个别调查等方法由学生对教师作出评价，以不断提高拓展型课程的质量使之更加适合学生的发展需要。</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（4）开展优秀教师评选如：校优秀教师、学生心目中的好教师、优秀教职工、优秀教研组长、优秀备课组长、教学标兵、镇区级优秀教师的评选等。</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评选项目</w:t>
            </w:r>
          </w:p>
        </w:tc>
        <w:tc>
          <w:tcPr>
            <w:tcW w:w="6794"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评选条件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优秀教职工</w:t>
            </w:r>
          </w:p>
        </w:tc>
        <w:tc>
          <w:tcPr>
            <w:tcW w:w="6794"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热爱本职工作，遵守学校各项规章制度，积极参加政治理论和专业知识的学习，具有良好的师德，服从学校安排，工作积极主动，认真履行岗位职责，教学质量优秀，所教班级均分同年级领先。2．以下几种对象一般不评为优秀：①发生较大责任事故的责任人。②严重违反教职工常规工作制度、纪律者。③任教学科平均成绩，在学校统一命题考试中处于同年级中下者。3.以下几种对象可优先考虑：①积极参加教研活动，认真执行教学常规，在校本培训和师德师能岗位大练兵活动中表现出色者。②接任班级，经努力班级班风、学风有显著改观，学科成绩明显提高的。③为学校的教育教学作出突出贡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优秀备课组长</w:t>
            </w:r>
          </w:p>
        </w:tc>
        <w:tc>
          <w:tcPr>
            <w:tcW w:w="6794"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热爱本职工作，遵守学校各项规章制度，积极参加政治理论和专业知识的学习，具有良好的师德，服从学校安排，工作积极主动，认真履行岗位职责。能带领所属备课组统一教学进度，完成区级或校级要求的教学任务，根据教学大纲要求有序开展教学。2.以下几种对象一般不评为优秀：①发生较大责任事故的责任人。②严重违反教职工常规工作制度、纪律者。3.以下几种对象可优先考虑：①所属备课组教研氛围浓厚，经努力该备课组教学成果有显著提升。②为学校的教育教学作出突出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优秀教研组长</w:t>
            </w:r>
          </w:p>
        </w:tc>
        <w:tc>
          <w:tcPr>
            <w:tcW w:w="6794"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热爱本职工作，遵守学校各项规章制度，积极参加政治理论和专业知识的学习，具有良好的师德，服从学校安排，工作积极主动，认真履行岗位职责。能带领所属教研组有计划地开展教研活动，活动内容充实，参与面广，有一定成效。2.以下几种对象一般不评为优秀：①发生较大责任事故的责任人。②严重违反教职工常规工作制度、纪律者。3.以下几种对象可优先考虑：①所属教研组教研氛围浓厚，经努力教学成果有显著提升。②积极主动承担各项课题任务，有显著成效。③为学校的教育教学作出突出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优秀班主任</w:t>
            </w:r>
          </w:p>
        </w:tc>
        <w:tc>
          <w:tcPr>
            <w:tcW w:w="6794"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1.考核采用考核小组审核相结合的形式。 2. 考核的种类分为“月考核”、“日常考核”、“学期考核”三类。3. “月考核”每月进行一次，考核内容为本月中班队工作的基本内容及学校各部门布置的各项工作。4.“日常考核”为学校有关部门对部分或全体班主任的工作进行不定期的检查，或对某专项活动的评比，“日常考核”成绩记入当月的“月考核”成绩。    5.“学期考核”在学期结束后，对班主任在一学期的工作情况进行考核，学期考核以“月考核”累计分值为主要依据。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优秀年级组长</w:t>
            </w:r>
          </w:p>
        </w:tc>
        <w:tc>
          <w:tcPr>
            <w:tcW w:w="6794"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热爱本职工作，遵守学校各项规章制度，积极参加政治理论和专业知识的学习，具有良好的师德，服从学校安排，工作积极主动，认真履行岗位职责。能带领所属年级组有计划地开展各项工作，协助班主任管理事务，督促任课老师有效教育教学。2.以下几种对象一般不评为优秀：①发生较大责任事故的责任人。 ②严重违反教职工常规工作制度、纪律者。3.以下几种对象可优先考虑：①所属年级组教师工作热情高涨，教师间关系融洽，该年级班风、学风有显著改观，总成绩有显著提升。②为学校的教育教学作出突出贡献。</w:t>
            </w:r>
          </w:p>
        </w:tc>
      </w:tr>
    </w:tbl>
    <w:p>
      <w:pPr>
        <w:spacing w:line="36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3</w:t>
      </w:r>
      <w:r>
        <w:rPr>
          <w:rFonts w:hint="eastAsia" w:ascii="仿宋" w:hAnsi="仿宋" w:eastAsia="仿宋" w:cs="仿宋"/>
          <w:b w:val="0"/>
          <w:bCs/>
          <w:sz w:val="30"/>
          <w:szCs w:val="30"/>
        </w:rPr>
        <w:t>．</w:t>
      </w:r>
      <w:r>
        <w:rPr>
          <w:rFonts w:hint="eastAsia" w:ascii="仿宋" w:hAnsi="仿宋" w:eastAsia="仿宋" w:cs="仿宋"/>
          <w:b w:val="0"/>
          <w:bCs/>
          <w:sz w:val="30"/>
          <w:szCs w:val="30"/>
          <w:lang w:eastAsia="zh-CN"/>
        </w:rPr>
        <w:t>学生</w:t>
      </w:r>
      <w:r>
        <w:rPr>
          <w:rFonts w:hint="eastAsia" w:ascii="仿宋" w:hAnsi="仿宋" w:eastAsia="仿宋" w:cs="仿宋"/>
          <w:b w:val="0"/>
          <w:bCs/>
          <w:sz w:val="30"/>
          <w:szCs w:val="30"/>
        </w:rPr>
        <w:t>学习评价</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（1）定期填写兴趣活动的学习情况，作好自评和互评。</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（2）听取家长和社区的反映及时调整。</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（3）经常举办各类比赛，让学生品尝成功的喜悦，调动他们的积极性与创造性。</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（4）展示学生的作品与成果，促进学生之间的横向交流。</w:t>
      </w:r>
    </w:p>
    <w:p>
      <w:pPr>
        <w:spacing w:line="360" w:lineRule="auto"/>
        <w:ind w:firstLine="900" w:firstLineChars="300"/>
        <w:rPr>
          <w:rFonts w:hint="eastAsia" w:ascii="仿宋" w:hAnsi="仿宋" w:eastAsia="仿宋" w:cs="仿宋"/>
          <w:sz w:val="30"/>
          <w:szCs w:val="30"/>
        </w:rPr>
      </w:pPr>
      <w:r>
        <w:rPr>
          <w:rFonts w:hint="eastAsia" w:ascii="仿宋" w:hAnsi="仿宋" w:eastAsia="仿宋" w:cs="仿宋"/>
          <w:sz w:val="30"/>
          <w:szCs w:val="30"/>
        </w:rPr>
        <w:t>①期中期末评选校优秀学生和进步显著学生。</w:t>
      </w:r>
    </w:p>
    <w:p>
      <w:pPr>
        <w:spacing w:line="360" w:lineRule="auto"/>
        <w:ind w:firstLine="900" w:firstLineChars="300"/>
        <w:rPr>
          <w:rFonts w:hint="eastAsia" w:ascii="仿宋" w:hAnsi="仿宋" w:eastAsia="仿宋" w:cs="仿宋"/>
          <w:sz w:val="30"/>
          <w:szCs w:val="30"/>
        </w:rPr>
      </w:pPr>
      <w:r>
        <w:rPr>
          <w:rFonts w:hint="eastAsia" w:ascii="仿宋" w:hAnsi="仿宋" w:eastAsia="仿宋" w:cs="仿宋"/>
          <w:sz w:val="30"/>
          <w:szCs w:val="30"/>
        </w:rPr>
        <w:t>②每月开展五星学生的评比，评比内容：规范行为，养成习惯，培养素质（勤奋好学之星；守纪自律之星；文明礼貌之星；诚实守信之星；热爱劳动之星）</w:t>
      </w:r>
    </w:p>
    <w:p>
      <w:pPr>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5</w:t>
      </w:r>
      <w:r>
        <w:rPr>
          <w:rFonts w:hint="eastAsia" w:ascii="仿宋" w:hAnsi="仿宋" w:eastAsia="仿宋" w:cs="仿宋"/>
          <w:sz w:val="30"/>
          <w:szCs w:val="30"/>
          <w:lang w:eastAsia="zh-CN"/>
        </w:rPr>
        <w:t>）通过上海市综合素质评估平台对学生在校四个大的方面（品德发展与公民素养、修习课程与学业成绩、身心健康与艺术素养、创新精神与实践能力）进行评价，注重对学生的过程性评价、结果性评价、增值评价相结合。</w:t>
      </w:r>
    </w:p>
    <w:p>
      <w:pPr>
        <w:spacing w:line="360" w:lineRule="auto"/>
        <w:ind w:firstLine="602" w:firstLineChars="200"/>
        <w:rPr>
          <w:rFonts w:hint="eastAsia" w:ascii="仿宋" w:hAnsi="仿宋" w:eastAsia="仿宋" w:cs="仿宋"/>
          <w:b/>
          <w:sz w:val="30"/>
          <w:szCs w:val="30"/>
        </w:rPr>
      </w:pPr>
      <w:r>
        <w:rPr>
          <w:rFonts w:hint="eastAsia" w:ascii="仿宋" w:hAnsi="仿宋" w:eastAsia="仿宋" w:cs="仿宋"/>
          <w:b/>
          <w:sz w:val="30"/>
          <w:szCs w:val="30"/>
          <w:lang w:eastAsia="zh-CN"/>
        </w:rPr>
        <w:t>四</w:t>
      </w:r>
      <w:r>
        <w:rPr>
          <w:rFonts w:hint="eastAsia" w:ascii="仿宋" w:hAnsi="仿宋" w:eastAsia="仿宋" w:cs="仿宋"/>
          <w:b/>
          <w:sz w:val="30"/>
          <w:szCs w:val="30"/>
        </w:rPr>
        <w:t>、</w:t>
      </w:r>
      <w:r>
        <w:rPr>
          <w:rFonts w:hint="eastAsia" w:ascii="仿宋" w:hAnsi="仿宋" w:eastAsia="仿宋" w:cs="仿宋"/>
          <w:b/>
          <w:sz w:val="30"/>
          <w:szCs w:val="30"/>
          <w:lang w:eastAsia="zh-CN"/>
        </w:rPr>
        <w:t>课程保障措施</w:t>
      </w:r>
    </w:p>
    <w:p>
      <w:pPr>
        <w:spacing w:line="360" w:lineRule="auto"/>
        <w:ind w:firstLine="602" w:firstLineChars="200"/>
        <w:rPr>
          <w:rFonts w:hint="eastAsia" w:ascii="仿宋" w:hAnsi="仿宋" w:eastAsia="仿宋" w:cs="仿宋"/>
          <w:b/>
          <w:sz w:val="30"/>
          <w:szCs w:val="30"/>
          <w:lang w:eastAsia="zh-CN"/>
        </w:rPr>
      </w:pPr>
      <w:r>
        <w:rPr>
          <w:rFonts w:hint="eastAsia" w:ascii="仿宋" w:hAnsi="仿宋" w:eastAsia="仿宋" w:cs="仿宋"/>
          <w:b/>
          <w:sz w:val="30"/>
          <w:szCs w:val="30"/>
        </w:rPr>
        <w:t>(一)</w:t>
      </w:r>
      <w:r>
        <w:rPr>
          <w:rFonts w:hint="eastAsia" w:ascii="仿宋" w:hAnsi="仿宋" w:eastAsia="仿宋" w:cs="仿宋"/>
          <w:b/>
          <w:sz w:val="30"/>
          <w:szCs w:val="30"/>
          <w:lang w:eastAsia="zh-CN"/>
        </w:rPr>
        <w:t>组织保障</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b w:val="0"/>
          <w:bCs w:val="0"/>
          <w:sz w:val="30"/>
          <w:szCs w:val="30"/>
        </w:rPr>
        <w:t>学校成立课程管理工作小组，校长为组长，各行政部门负责人为成员。在整</w:t>
      </w:r>
      <w:r>
        <w:rPr>
          <w:rFonts w:hint="eastAsia" w:ascii="仿宋" w:hAnsi="仿宋" w:eastAsia="仿宋" w:cs="仿宋"/>
          <w:sz w:val="30"/>
          <w:szCs w:val="30"/>
        </w:rPr>
        <w:t>个运行过程中，校长与教导部门承担设计和开发学校课程的工作，并监管课程实施中的各项具体工作。课程开发注重学生的兴趣，充分发挥教师的特长，加强学校规划。综合考虑学生兴趣、学校特色、教师能力三方面要素，制定好学校基础类课程、拓展探究类课程计划，以彰显学校特色，坚持学校特色、教师特长、学生需求三者相结合。在新学年开始，课程管理小组召开会议，解读新学年课程计划，听取意见，审定每学期的申报课程。逐步实现拓展探究类课程模块化、项目化，注意课程涉及领域的广泛性和全面性，体现学校课程的时代性和趣味性。</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引导学生从自己的个性、爱好出发，通过课程体系充实自己、提高自己。知识全面，和谐发展，形成自己独特的个性。</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完善学科拓展探究类课程和自主探究类课程的实施方案，加强师资队伍的建设，对一些反映差、教学效果不理想的课程项目进行调整或取消。提高探究类课程的内容的趣味性，通过问卷调查、访谈等形式，了解学生的兴趣和需求，不断改变、优化课程的种类设置。对拓展探究类课程教案进一步规范化、系统化。</w:t>
      </w:r>
    </w:p>
    <w:p>
      <w:pPr>
        <w:numPr>
          <w:ilvl w:val="0"/>
          <w:numId w:val="3"/>
        </w:numPr>
        <w:spacing w:line="360" w:lineRule="auto"/>
        <w:ind w:left="600" w:leftChars="0" w:firstLine="0" w:firstLineChars="0"/>
        <w:rPr>
          <w:rFonts w:hint="eastAsia" w:ascii="仿宋" w:hAnsi="仿宋" w:eastAsia="仿宋" w:cs="仿宋"/>
          <w:b/>
          <w:sz w:val="30"/>
          <w:szCs w:val="30"/>
        </w:rPr>
      </w:pPr>
      <w:r>
        <w:rPr>
          <w:rFonts w:hint="eastAsia" w:ascii="仿宋" w:hAnsi="仿宋" w:eastAsia="仿宋" w:cs="仿宋"/>
          <w:b/>
          <w:sz w:val="30"/>
          <w:szCs w:val="30"/>
          <w:lang w:eastAsia="zh-CN"/>
        </w:rPr>
        <w:t>制度保障</w:t>
      </w:r>
    </w:p>
    <w:p>
      <w:pPr>
        <w:numPr>
          <w:ilvl w:val="0"/>
          <w:numId w:val="0"/>
        </w:numPr>
        <w:spacing w:line="360" w:lineRule="auto"/>
        <w:ind w:firstLine="600" w:firstLineChars="200"/>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为保障课程高质量的实施，学校制定了相应的制度，以保障顺利实施。</w:t>
      </w:r>
    </w:p>
    <w:p>
      <w:pPr>
        <w:numPr>
          <w:ilvl w:val="0"/>
          <w:numId w:val="0"/>
        </w:numPr>
        <w:spacing w:line="360" w:lineRule="auto"/>
        <w:ind w:firstLine="602" w:firstLineChars="200"/>
        <w:rPr>
          <w:rFonts w:hint="eastAsia" w:ascii="仿宋" w:hAnsi="仿宋" w:eastAsia="仿宋" w:cs="仿宋"/>
          <w:b/>
          <w:sz w:val="30"/>
          <w:szCs w:val="30"/>
          <w:lang w:val="en-US" w:eastAsia="zh-CN"/>
        </w:rPr>
      </w:pPr>
      <w:r>
        <w:rPr>
          <w:rFonts w:hint="eastAsia" w:ascii="仿宋" w:hAnsi="仿宋" w:eastAsia="仿宋" w:cs="仿宋"/>
          <w:b/>
          <w:sz w:val="30"/>
          <w:szCs w:val="30"/>
          <w:lang w:eastAsia="zh-CN"/>
        </w:rPr>
        <w:t>（三）教研保障</w:t>
      </w:r>
    </w:p>
    <w:p>
      <w:pPr>
        <w:numPr>
          <w:ilvl w:val="0"/>
          <w:numId w:val="0"/>
        </w:numPr>
        <w:spacing w:line="360" w:lineRule="auto"/>
        <w:rPr>
          <w:rFonts w:hint="eastAsia" w:ascii="仿宋" w:hAnsi="仿宋" w:eastAsia="仿宋" w:cs="仿宋"/>
          <w:b w:val="0"/>
          <w:bCs/>
          <w:sz w:val="30"/>
          <w:szCs w:val="30"/>
          <w:lang w:val="en-US" w:eastAsia="zh-CN"/>
        </w:rPr>
      </w:pPr>
      <w:r>
        <w:rPr>
          <w:rFonts w:hint="eastAsia" w:ascii="仿宋" w:hAnsi="仿宋" w:eastAsia="仿宋" w:cs="仿宋"/>
          <w:b/>
          <w:sz w:val="30"/>
          <w:szCs w:val="30"/>
          <w:lang w:val="en-US" w:eastAsia="zh-CN"/>
        </w:rPr>
        <w:t xml:space="preserve">    </w:t>
      </w:r>
      <w:r>
        <w:rPr>
          <w:rFonts w:hint="eastAsia" w:ascii="仿宋" w:hAnsi="仿宋" w:eastAsia="仿宋" w:cs="仿宋"/>
          <w:b w:val="0"/>
          <w:bCs/>
          <w:sz w:val="30"/>
          <w:szCs w:val="30"/>
          <w:lang w:val="en-US" w:eastAsia="zh-CN"/>
        </w:rPr>
        <w:t>为确保课程顺利实施，学校制定教研制度，予以制度上的保障。通过教研组制度，规范教研组研修行为，提高研修质量。通过名优教师及行政团队听课，以集中听课和分散听课相结合，对教师的教学行为进行诊断，提高课堂教学效果。建议教师们进行小课题的研究，提高研究能力和水平。</w:t>
      </w:r>
    </w:p>
    <w:p>
      <w:pPr>
        <w:numPr>
          <w:ilvl w:val="0"/>
          <w:numId w:val="0"/>
        </w:numPr>
        <w:spacing w:line="360" w:lineRule="auto"/>
        <w:ind w:left="600" w:leftChars="0"/>
        <w:rPr>
          <w:rFonts w:hint="eastAsia" w:ascii="仿宋" w:hAnsi="仿宋" w:eastAsia="仿宋" w:cs="仿宋"/>
          <w:b/>
          <w:sz w:val="30"/>
          <w:szCs w:val="30"/>
        </w:rPr>
      </w:pPr>
      <w:r>
        <w:rPr>
          <w:rFonts w:hint="eastAsia" w:ascii="仿宋" w:hAnsi="仿宋" w:eastAsia="仿宋" w:cs="仿宋"/>
          <w:b/>
          <w:sz w:val="30"/>
          <w:szCs w:val="30"/>
          <w:lang w:eastAsia="zh-CN"/>
        </w:rPr>
        <w:t>（四）资源保障</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时间和场地保障。学校对三类课程的实施提供时间与场地的保障，课时可分散使用，也可集中使用。可开设周期长、短不一的课程，也可以讲座形式供学生选择。可在校内，也可走出校门开展活动。</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设备、经费保障。学校提供硬件、软件上的支持。</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围绕课程开发的理念与技术，开展多种形式的教师培训。如日常教研活动、聆听专家报告、实地考察校外活动场地、专题讨论、教师论坛等形式，提高教师的思想认识水平与适应各类课程教学的能力。</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w:t>
      </w:r>
    </w:p>
    <w:p>
      <w:pPr>
        <w:spacing w:line="360" w:lineRule="auto"/>
        <w:jc w:val="center"/>
        <w:rPr>
          <w:rFonts w:hint="eastAsia" w:ascii="仿宋" w:hAnsi="仿宋" w:eastAsia="仿宋" w:cs="仿宋"/>
          <w:sz w:val="30"/>
          <w:szCs w:val="30"/>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9B714"/>
    <w:multiLevelType w:val="singleLevel"/>
    <w:tmpl w:val="CF19B714"/>
    <w:lvl w:ilvl="0" w:tentative="0">
      <w:start w:val="2"/>
      <w:numFmt w:val="chineseCounting"/>
      <w:lvlText w:val="(%1)"/>
      <w:lvlJc w:val="left"/>
      <w:pPr>
        <w:tabs>
          <w:tab w:val="left" w:pos="312"/>
        </w:tabs>
        <w:ind w:left="600" w:firstLine="0"/>
      </w:pPr>
      <w:rPr>
        <w:rFonts w:hint="eastAsia"/>
      </w:rPr>
    </w:lvl>
  </w:abstractNum>
  <w:abstractNum w:abstractNumId="1">
    <w:nsid w:val="4AB176CD"/>
    <w:multiLevelType w:val="singleLevel"/>
    <w:tmpl w:val="4AB176CD"/>
    <w:lvl w:ilvl="0" w:tentative="0">
      <w:start w:val="1"/>
      <w:numFmt w:val="chineseCounting"/>
      <w:suff w:val="nothing"/>
      <w:lvlText w:val="（%1）"/>
      <w:lvlJc w:val="left"/>
      <w:pPr>
        <w:ind w:left="360" w:firstLine="0"/>
      </w:pPr>
      <w:rPr>
        <w:rFonts w:hint="eastAsia"/>
      </w:rPr>
    </w:lvl>
  </w:abstractNum>
  <w:abstractNum w:abstractNumId="2">
    <w:nsid w:val="53975E93"/>
    <w:multiLevelType w:val="singleLevel"/>
    <w:tmpl w:val="53975E93"/>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iMGZjNmM4OGFjNzkyMThlYzZiNmMzNGVjY2E3OGUifQ=="/>
  </w:docVars>
  <w:rsids>
    <w:rsidRoot w:val="00000000"/>
    <w:rsid w:val="007F27CB"/>
    <w:rsid w:val="04D921EE"/>
    <w:rsid w:val="056B1570"/>
    <w:rsid w:val="0B1B7594"/>
    <w:rsid w:val="0BD7170D"/>
    <w:rsid w:val="0BDE2A9B"/>
    <w:rsid w:val="0D9D24E2"/>
    <w:rsid w:val="0DD40D81"/>
    <w:rsid w:val="171229B1"/>
    <w:rsid w:val="1A385A6D"/>
    <w:rsid w:val="1BEF65FF"/>
    <w:rsid w:val="1E4A3FC0"/>
    <w:rsid w:val="1E9B481C"/>
    <w:rsid w:val="20C938C2"/>
    <w:rsid w:val="24637B8A"/>
    <w:rsid w:val="25A246E2"/>
    <w:rsid w:val="2F8135BA"/>
    <w:rsid w:val="30071D11"/>
    <w:rsid w:val="305F38FB"/>
    <w:rsid w:val="31BB4D42"/>
    <w:rsid w:val="379245B6"/>
    <w:rsid w:val="39812B34"/>
    <w:rsid w:val="39FB5E36"/>
    <w:rsid w:val="3B183024"/>
    <w:rsid w:val="3D567E34"/>
    <w:rsid w:val="3D6C7658"/>
    <w:rsid w:val="3DEC2546"/>
    <w:rsid w:val="40185875"/>
    <w:rsid w:val="48931F3C"/>
    <w:rsid w:val="4D461C73"/>
    <w:rsid w:val="51B16972"/>
    <w:rsid w:val="51C23892"/>
    <w:rsid w:val="5AB13C9A"/>
    <w:rsid w:val="5AF745AD"/>
    <w:rsid w:val="5C631789"/>
    <w:rsid w:val="5EBD78BB"/>
    <w:rsid w:val="66756CCD"/>
    <w:rsid w:val="6B754259"/>
    <w:rsid w:val="6F3A0AB4"/>
    <w:rsid w:val="78EE6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autoRedefine/>
    <w:qFormat/>
    <w:uiPriority w:val="0"/>
  </w:style>
  <w:style w:type="paragraph" w:customStyle="1" w:styleId="7">
    <w:name w:val="Char1 Char Char Char"/>
    <w:basedOn w:val="1"/>
    <w:autoRedefine/>
    <w:qFormat/>
    <w:uiPriority w:val="0"/>
    <w:pPr>
      <w:tabs>
        <w:tab w:val="left" w:pos="900"/>
      </w:tabs>
      <w:spacing w:before="312" w:after="312" w:line="360" w:lineRule="auto"/>
      <w:ind w:left="900" w:hanging="36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2024-02-02T05:01:00Z</dcterms:created>
  <dc:creator>Administrator</dc:creator>
  <cp:lastModifiedBy>凌云</cp:lastModifiedBy>
  <dcterms:modified xsi:type="dcterms:W3CDTF">2024-02-18T04:06:45Z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F4F5EF9CDDDE4A0F87FAF45D51722909_12</vt:lpwstr>
  </property>
</Properties>
</file>